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2AEF9CE7" w:rsidR="00A32A3A" w:rsidRPr="00C87324" w:rsidRDefault="00A32A3A" w:rsidP="005E55D4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C87324">
        <w:rPr>
          <w:rFonts w:cs="Arial"/>
          <w:bCs/>
          <w:sz w:val="28"/>
          <w:szCs w:val="28"/>
        </w:rPr>
        <w:t xml:space="preserve">Stan na dzień </w:t>
      </w:r>
      <w:r w:rsidR="009D3C4A" w:rsidRPr="00C87324">
        <w:rPr>
          <w:rFonts w:cs="Arial"/>
          <w:bCs/>
          <w:sz w:val="28"/>
          <w:szCs w:val="28"/>
          <w:lang w:val="pl-PL"/>
        </w:rPr>
        <w:t>1</w:t>
      </w:r>
      <w:r w:rsidR="0075591B" w:rsidRPr="00C87324">
        <w:rPr>
          <w:rFonts w:cs="Arial"/>
          <w:bCs/>
          <w:sz w:val="28"/>
          <w:szCs w:val="28"/>
          <w:lang w:val="pl-PL"/>
        </w:rPr>
        <w:t>4</w:t>
      </w:r>
      <w:r w:rsidRPr="00C87324">
        <w:rPr>
          <w:rFonts w:cs="Arial"/>
          <w:bCs/>
          <w:sz w:val="28"/>
          <w:szCs w:val="28"/>
          <w:lang w:val="pl-PL"/>
        </w:rPr>
        <w:t>.</w:t>
      </w:r>
      <w:r w:rsidR="00FF2F6F" w:rsidRPr="00C87324">
        <w:rPr>
          <w:rFonts w:cs="Arial"/>
          <w:bCs/>
          <w:sz w:val="28"/>
          <w:szCs w:val="28"/>
          <w:lang w:val="pl-PL"/>
        </w:rPr>
        <w:t>0</w:t>
      </w:r>
      <w:r w:rsidR="0075591B" w:rsidRPr="00C87324">
        <w:rPr>
          <w:rFonts w:cs="Arial"/>
          <w:bCs/>
          <w:sz w:val="28"/>
          <w:szCs w:val="28"/>
          <w:lang w:val="pl-PL"/>
        </w:rPr>
        <w:t>4</w:t>
      </w:r>
      <w:r w:rsidRPr="00C87324">
        <w:rPr>
          <w:rFonts w:cs="Arial"/>
          <w:bCs/>
          <w:sz w:val="28"/>
          <w:szCs w:val="28"/>
        </w:rPr>
        <w:t>.20</w:t>
      </w:r>
      <w:r w:rsidRPr="00C87324">
        <w:rPr>
          <w:rFonts w:cs="Arial"/>
          <w:bCs/>
          <w:sz w:val="28"/>
          <w:szCs w:val="28"/>
          <w:lang w:val="pl-PL"/>
        </w:rPr>
        <w:t>2</w:t>
      </w:r>
      <w:r w:rsidR="00FF2F6F" w:rsidRPr="00C87324">
        <w:rPr>
          <w:rFonts w:cs="Arial"/>
          <w:bCs/>
          <w:sz w:val="28"/>
          <w:szCs w:val="28"/>
          <w:lang w:val="pl-PL"/>
        </w:rPr>
        <w:t>5</w:t>
      </w:r>
      <w:r w:rsidRPr="00C87324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C87324" w:rsidRDefault="00A32A3A" w:rsidP="00A32A3A">
      <w:pPr>
        <w:jc w:val="center"/>
        <w:rPr>
          <w:rFonts w:ascii="Arial" w:hAnsi="Arial" w:cs="Arial"/>
        </w:rPr>
      </w:pPr>
    </w:p>
    <w:p w14:paraId="3DE8B2A0" w14:textId="456305A3" w:rsidR="00A32A3A" w:rsidRPr="00A32A3A" w:rsidRDefault="00A32A3A" w:rsidP="00A32A3A">
      <w:pPr>
        <w:jc w:val="center"/>
        <w:rPr>
          <w:rFonts w:ascii="Arial" w:hAnsi="Arial" w:cs="Arial"/>
        </w:rPr>
      </w:pPr>
      <w:r w:rsidRPr="00C87324">
        <w:rPr>
          <w:rFonts w:ascii="Arial" w:hAnsi="Arial" w:cs="Arial"/>
        </w:rPr>
        <w:t>Wersja 1.</w:t>
      </w:r>
      <w:r w:rsidR="007001E2" w:rsidRPr="00C87324">
        <w:rPr>
          <w:rFonts w:ascii="Arial" w:hAnsi="Arial" w:cs="Arial"/>
        </w:rPr>
        <w:t>2</w:t>
      </w:r>
      <w:r w:rsidR="0075591B" w:rsidRPr="00C87324">
        <w:rPr>
          <w:rFonts w:ascii="Arial" w:hAnsi="Arial" w:cs="Arial"/>
        </w:rPr>
        <w:t>4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14BAE3BE" w14:textId="1831ED14" w:rsidR="00411065" w:rsidRDefault="00DD0CB0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92447405" w:history="1">
        <w:r w:rsidR="00411065" w:rsidRPr="005E545F">
          <w:rPr>
            <w:rStyle w:val="Hipercze"/>
            <w:rFonts w:ascii="Arial" w:hAnsi="Arial" w:cs="Arial"/>
            <w:noProof/>
          </w:rPr>
          <w:t>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4</w:t>
        </w:r>
        <w:r w:rsidR="00411065">
          <w:rPr>
            <w:noProof/>
            <w:webHidden/>
          </w:rPr>
          <w:fldChar w:fldCharType="end"/>
        </w:r>
      </w:hyperlink>
    </w:p>
    <w:p w14:paraId="60BFA931" w14:textId="464B6C31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6" w:history="1">
        <w:r w:rsidRPr="005E545F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Tworzenie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3CAAD58" w14:textId="6276181D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7" w:history="1">
        <w:r w:rsidRPr="005E545F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Edytowanie sekcji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168DC12" w14:textId="66EED73F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8" w:history="1">
        <w:r w:rsidRPr="005E545F">
          <w:rPr>
            <w:rStyle w:val="Hipercze"/>
            <w:rFonts w:ascii="Arial" w:hAnsi="Arial" w:cs="Arial"/>
            <w:noProof/>
          </w:rPr>
          <w:t>1.2.1.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A </w:t>
        </w:r>
        <w:r w:rsidRPr="005E545F">
          <w:rPr>
            <w:rStyle w:val="Hipercze"/>
            <w:rFonts w:ascii="Arial" w:hAnsi="Arial" w:cs="Arial"/>
            <w:i/>
            <w:noProof/>
          </w:rPr>
          <w:t>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ECF3C83" w14:textId="5633A08B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9" w:history="1">
        <w:r w:rsidRPr="005E545F">
          <w:rPr>
            <w:rStyle w:val="Hipercze"/>
            <w:rFonts w:ascii="Arial" w:hAnsi="Arial" w:cs="Arial"/>
            <w:noProof/>
          </w:rPr>
          <w:t>1.2.2.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B </w:t>
        </w:r>
        <w:r w:rsidRPr="005E545F">
          <w:rPr>
            <w:rStyle w:val="Hipercze"/>
            <w:rFonts w:ascii="Arial" w:hAnsi="Arial" w:cs="Arial"/>
            <w:i/>
            <w:noProof/>
          </w:rPr>
          <w:t>Wnioskodawca i realizatorzy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F513A3E" w14:textId="243F6EFB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0" w:history="1">
        <w:r w:rsidRPr="005E545F">
          <w:rPr>
            <w:rStyle w:val="Hipercze"/>
            <w:rFonts w:ascii="Arial" w:hAnsi="Arial" w:cs="Arial"/>
            <w:noProof/>
          </w:rPr>
          <w:t>1.2.3.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C </w:t>
        </w:r>
        <w:r w:rsidRPr="005E545F">
          <w:rPr>
            <w:rStyle w:val="Hipercze"/>
            <w:rFonts w:ascii="Arial" w:hAnsi="Arial" w:cs="Arial"/>
            <w:i/>
            <w:noProof/>
          </w:rPr>
          <w:t>Wskaźniki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4A343AE5" w14:textId="54D41F14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1" w:history="1">
        <w:r w:rsidRPr="005E545F">
          <w:rPr>
            <w:rStyle w:val="Hipercze"/>
            <w:rFonts w:ascii="Arial" w:hAnsi="Arial" w:cs="Arial"/>
            <w:noProof/>
          </w:rPr>
          <w:t>1.2.4.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D </w:t>
        </w:r>
        <w:r w:rsidRPr="005E545F">
          <w:rPr>
            <w:rStyle w:val="Hipercze"/>
            <w:rFonts w:ascii="Arial" w:hAnsi="Arial" w:cs="Arial"/>
            <w:i/>
            <w:noProof/>
          </w:rPr>
          <w:t>Zadania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50C44798" w14:textId="1F58966A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2" w:history="1">
        <w:r w:rsidRPr="005E545F">
          <w:rPr>
            <w:rStyle w:val="Hipercze"/>
            <w:rFonts w:ascii="Arial" w:hAnsi="Arial" w:cs="Arial"/>
            <w:noProof/>
          </w:rPr>
          <w:t>1.2.5.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E </w:t>
        </w:r>
        <w:r w:rsidRPr="005E545F">
          <w:rPr>
            <w:rStyle w:val="Hipercze"/>
            <w:rFonts w:ascii="Arial" w:hAnsi="Arial" w:cs="Arial"/>
            <w:i/>
            <w:noProof/>
          </w:rPr>
          <w:t>Budżet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14FB7B59" w14:textId="24318BDA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3" w:history="1">
        <w:r w:rsidRPr="005E545F">
          <w:rPr>
            <w:rStyle w:val="Hipercze"/>
            <w:rFonts w:ascii="Arial" w:hAnsi="Arial" w:cs="Arial"/>
            <w:noProof/>
          </w:rPr>
          <w:t>1.2.6.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F </w:t>
        </w:r>
        <w:r w:rsidRPr="005E545F">
          <w:rPr>
            <w:rStyle w:val="Hipercze"/>
            <w:rFonts w:ascii="Arial" w:hAnsi="Arial" w:cs="Arial"/>
            <w:i/>
            <w:noProof/>
          </w:rPr>
          <w:t>Podsumowanie budżetu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0EB7B2BE" w14:textId="6EC6AB5B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4" w:history="1">
        <w:r w:rsidRPr="005E545F">
          <w:rPr>
            <w:rStyle w:val="Hipercze"/>
            <w:rFonts w:ascii="Arial" w:hAnsi="Arial" w:cs="Arial"/>
            <w:noProof/>
          </w:rPr>
          <w:t>1.2.7.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G </w:t>
        </w:r>
        <w:r w:rsidRPr="005E545F">
          <w:rPr>
            <w:rStyle w:val="Hipercze"/>
            <w:rFonts w:ascii="Arial" w:hAnsi="Arial" w:cs="Arial"/>
            <w:i/>
            <w:noProof/>
          </w:rPr>
          <w:t>Źródła finansowania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3850D959" w14:textId="1F2C4463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5" w:history="1">
        <w:r w:rsidRPr="005E545F">
          <w:rPr>
            <w:rStyle w:val="Hipercze"/>
            <w:rFonts w:ascii="Arial" w:hAnsi="Arial" w:cs="Arial"/>
            <w:noProof/>
          </w:rPr>
          <w:t>1.2.8.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H </w:t>
        </w:r>
        <w:r w:rsidRPr="005E545F">
          <w:rPr>
            <w:rStyle w:val="Hipercze"/>
            <w:rFonts w:ascii="Arial" w:hAnsi="Arial" w:cs="Arial"/>
            <w:i/>
            <w:noProof/>
          </w:rPr>
          <w:t>Analiza ryzyka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10AEF943" w14:textId="7204A035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6" w:history="1">
        <w:r w:rsidRPr="005E545F">
          <w:rPr>
            <w:rStyle w:val="Hipercze"/>
            <w:rFonts w:ascii="Arial" w:hAnsi="Arial" w:cs="Arial"/>
            <w:noProof/>
          </w:rPr>
          <w:t>1.2.9.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I </w:t>
        </w:r>
        <w:r w:rsidRPr="005E545F">
          <w:rPr>
            <w:rStyle w:val="Hipercze"/>
            <w:rFonts w:ascii="Arial" w:hAnsi="Arial" w:cs="Arial"/>
            <w:i/>
            <w:noProof/>
          </w:rPr>
          <w:t>Dodatkowe informacje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239D2F39" w14:textId="5A6A5648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7" w:history="1">
        <w:r w:rsidRPr="005E545F">
          <w:rPr>
            <w:rStyle w:val="Hipercze"/>
            <w:rFonts w:ascii="Arial" w:hAnsi="Arial" w:cs="Arial"/>
            <w:noProof/>
          </w:rPr>
          <w:t>1.2.10.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J </w:t>
        </w:r>
        <w:r w:rsidRPr="005E545F">
          <w:rPr>
            <w:rStyle w:val="Hipercze"/>
            <w:rFonts w:ascii="Arial" w:hAnsi="Arial" w:cs="Arial"/>
            <w:i/>
            <w:noProof/>
          </w:rPr>
          <w:t>Oświadczenia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14:paraId="602953CE" w14:textId="1E332298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8" w:history="1">
        <w:r w:rsidRPr="005E545F">
          <w:rPr>
            <w:rStyle w:val="Hipercze"/>
            <w:rFonts w:ascii="Arial" w:hAnsi="Arial" w:cs="Arial"/>
            <w:noProof/>
          </w:rPr>
          <w:t>1.2.11.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K </w:t>
        </w:r>
        <w:r w:rsidRPr="005E545F">
          <w:rPr>
            <w:rStyle w:val="Hipercze"/>
            <w:rFonts w:ascii="Arial" w:hAnsi="Arial" w:cs="Arial"/>
            <w:i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14:paraId="2C80E539" w14:textId="139C71D7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9" w:history="1">
        <w:r w:rsidRPr="005E545F">
          <w:rPr>
            <w:rStyle w:val="Hipercze"/>
            <w:rFonts w:ascii="Arial" w:hAnsi="Arial" w:cs="Arial"/>
            <w:noProof/>
          </w:rPr>
          <w:t>1.2.12.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L </w:t>
        </w:r>
        <w:r w:rsidRPr="005E545F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14:paraId="67E677F3" w14:textId="5DA5EF1D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0" w:history="1">
        <w:r w:rsidRPr="005E545F">
          <w:rPr>
            <w:rStyle w:val="Hipercze"/>
            <w:rFonts w:ascii="Arial" w:hAnsi="Arial" w:cs="Arial"/>
            <w:noProof/>
          </w:rPr>
          <w:t>1.3.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Usunięcie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0F94809E" w14:textId="58B87794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1" w:history="1">
        <w:r w:rsidRPr="005E545F">
          <w:rPr>
            <w:rStyle w:val="Hipercze"/>
            <w:rFonts w:ascii="Arial" w:hAnsi="Arial" w:cs="Arial"/>
            <w:noProof/>
          </w:rPr>
          <w:t>1.4.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Przesyłanie wniosku o dofinansowanie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14:paraId="4F16F0FC" w14:textId="4DD12C60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2" w:history="1">
        <w:r w:rsidRPr="005E545F">
          <w:rPr>
            <w:rStyle w:val="Hipercze"/>
            <w:rFonts w:ascii="Arial" w:hAnsi="Arial" w:cs="Arial"/>
            <w:noProof/>
          </w:rPr>
          <w:t>1.5.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Poprawienie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14:paraId="3E27C73E" w14:textId="580EA8C6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3" w:history="1">
        <w:r w:rsidRPr="005E545F">
          <w:rPr>
            <w:rStyle w:val="Hipercze"/>
            <w:rFonts w:ascii="Arial" w:hAnsi="Arial" w:cs="Arial"/>
            <w:noProof/>
          </w:rPr>
          <w:t>1.6.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Anulowanie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17136B3F" w14:textId="198AF1B8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4" w:history="1">
        <w:r w:rsidRPr="005E545F">
          <w:rPr>
            <w:rStyle w:val="Hipercze"/>
            <w:rFonts w:ascii="Arial" w:hAnsi="Arial" w:cs="Arial"/>
            <w:noProof/>
          </w:rPr>
          <w:t>1.7.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Utworzenie wniosku na podstawie innego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79</w:t>
        </w:r>
        <w:r>
          <w:rPr>
            <w:noProof/>
            <w:webHidden/>
          </w:rPr>
          <w:fldChar w:fldCharType="end"/>
        </w:r>
      </w:hyperlink>
    </w:p>
    <w:p w14:paraId="5F05FB91" w14:textId="67CBD84C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5" w:history="1">
        <w:r w:rsidRPr="005E545F">
          <w:rPr>
            <w:rStyle w:val="Hipercze"/>
            <w:rFonts w:ascii="Arial" w:hAnsi="Arial" w:cs="Arial"/>
            <w:noProof/>
          </w:rPr>
          <w:t>1.8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. Przypisanie wniosku do współpracownika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80</w:t>
        </w:r>
        <w:r>
          <w:rPr>
            <w:noProof/>
            <w:webHidden/>
          </w:rPr>
          <w:fldChar w:fldCharType="end"/>
        </w:r>
      </w:hyperlink>
    </w:p>
    <w:p w14:paraId="0390E5E9" w14:textId="3710A54F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6" w:history="1">
        <w:r w:rsidRPr="005E545F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KOMUNIKATY SYSTEMOWE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83</w:t>
        </w:r>
        <w:r>
          <w:rPr>
            <w:noProof/>
            <w:webHidden/>
          </w:rPr>
          <w:fldChar w:fldCharType="end"/>
        </w:r>
      </w:hyperlink>
    </w:p>
    <w:p w14:paraId="68D0D543" w14:textId="3B10FFDA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7" w:history="1">
        <w:r w:rsidRPr="005E545F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WALIDACJA PÓL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83</w:t>
        </w:r>
        <w:r>
          <w:rPr>
            <w:noProof/>
            <w:webHidden/>
          </w:rPr>
          <w:fldChar w:fldCharType="end"/>
        </w:r>
      </w:hyperlink>
    </w:p>
    <w:p w14:paraId="2E925F55" w14:textId="6A834C58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8" w:history="1">
        <w:r w:rsidRPr="005E545F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REGUŁY BIZNESOWE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84</w:t>
        </w:r>
        <w:r>
          <w:rPr>
            <w:noProof/>
            <w:webHidden/>
          </w:rPr>
          <w:fldChar w:fldCharType="end"/>
        </w:r>
      </w:hyperlink>
    </w:p>
    <w:p w14:paraId="405FFA40" w14:textId="1818061F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9" w:history="1">
        <w:r w:rsidRPr="005E545F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OSTRZEŻENIA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85</w:t>
        </w:r>
        <w:r>
          <w:rPr>
            <w:noProof/>
            <w:webHidden/>
          </w:rPr>
          <w:fldChar w:fldCharType="end"/>
        </w:r>
      </w:hyperlink>
    </w:p>
    <w:p w14:paraId="3D102FD5" w14:textId="2488F591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0" w:history="1">
        <w:r w:rsidRPr="005E545F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KOMUNIKATY DLA WNIOSKODAWCÓW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14:paraId="3107DC44" w14:textId="2E349018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1" w:history="1">
        <w:r w:rsidRPr="005E545F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ZARZĄDZANIE UŻYTKOWNIKAMI I ORGANIZACJAMI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90</w:t>
        </w:r>
        <w:r>
          <w:rPr>
            <w:noProof/>
            <w:webHidden/>
          </w:rPr>
          <w:fldChar w:fldCharType="end"/>
        </w:r>
      </w:hyperlink>
    </w:p>
    <w:p w14:paraId="1599E709" w14:textId="65944584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2" w:history="1">
        <w:r w:rsidRPr="005E545F">
          <w:rPr>
            <w:rStyle w:val="Hipercze"/>
            <w:rFonts w:ascii="Arial" w:hAnsi="Arial" w:cs="Arial"/>
            <w:noProof/>
          </w:rPr>
          <w:t>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Rejestracja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90</w:t>
        </w:r>
        <w:r>
          <w:rPr>
            <w:noProof/>
            <w:webHidden/>
          </w:rPr>
          <w:fldChar w:fldCharType="end"/>
        </w:r>
      </w:hyperlink>
    </w:p>
    <w:p w14:paraId="4C40FEF0" w14:textId="0648EDBE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3" w:history="1">
        <w:r w:rsidRPr="005E545F">
          <w:rPr>
            <w:rStyle w:val="Hipercze"/>
            <w:rFonts w:ascii="Arial" w:hAnsi="Arial" w:cs="Arial"/>
            <w:noProof/>
          </w:rPr>
          <w:t>3.2.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 Tworzenie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108</w:t>
        </w:r>
        <w:r>
          <w:rPr>
            <w:noProof/>
            <w:webHidden/>
          </w:rPr>
          <w:fldChar w:fldCharType="end"/>
        </w:r>
      </w:hyperlink>
    </w:p>
    <w:p w14:paraId="74811FA4" w14:textId="2F4B0C00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4" w:history="1">
        <w:r w:rsidRPr="005E545F">
          <w:rPr>
            <w:rStyle w:val="Hipercze"/>
            <w:rFonts w:ascii="Arial" w:hAnsi="Arial" w:cs="Arial"/>
            <w:noProof/>
          </w:rPr>
          <w:t>3.3.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Edycja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109</w:t>
        </w:r>
        <w:r>
          <w:rPr>
            <w:noProof/>
            <w:webHidden/>
          </w:rPr>
          <w:fldChar w:fldCharType="end"/>
        </w:r>
      </w:hyperlink>
    </w:p>
    <w:p w14:paraId="18A7CA58" w14:textId="53101F36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5" w:history="1">
        <w:r w:rsidRPr="005E545F">
          <w:rPr>
            <w:rStyle w:val="Hipercze"/>
            <w:rFonts w:ascii="Arial" w:hAnsi="Arial" w:cs="Arial"/>
            <w:noProof/>
          </w:rPr>
          <w:t>3.4.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Usunięcie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112</w:t>
        </w:r>
        <w:r>
          <w:rPr>
            <w:noProof/>
            <w:webHidden/>
          </w:rPr>
          <w:fldChar w:fldCharType="end"/>
        </w:r>
      </w:hyperlink>
    </w:p>
    <w:p w14:paraId="780A5DDE" w14:textId="4CD1C0C3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6" w:history="1">
        <w:r w:rsidRPr="005E545F">
          <w:rPr>
            <w:rStyle w:val="Hipercze"/>
            <w:rFonts w:ascii="Arial" w:hAnsi="Arial" w:cs="Arial"/>
            <w:noProof/>
          </w:rPr>
          <w:t>3.5.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Logowanie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113</w:t>
        </w:r>
        <w:r>
          <w:rPr>
            <w:noProof/>
            <w:webHidden/>
          </w:rPr>
          <w:fldChar w:fldCharType="end"/>
        </w:r>
      </w:hyperlink>
    </w:p>
    <w:p w14:paraId="40C00DED" w14:textId="245465D5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7" w:history="1">
        <w:r w:rsidRPr="005E545F">
          <w:rPr>
            <w:rStyle w:val="Hipercze"/>
            <w:rFonts w:ascii="Arial" w:hAnsi="Arial" w:cs="Arial"/>
            <w:noProof/>
          </w:rPr>
          <w:t>3.6.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Przypomnienie hasła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113</w:t>
        </w:r>
        <w:r>
          <w:rPr>
            <w:noProof/>
            <w:webHidden/>
          </w:rPr>
          <w:fldChar w:fldCharType="end"/>
        </w:r>
      </w:hyperlink>
    </w:p>
    <w:p w14:paraId="22E315BD" w14:textId="4C5D3731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8" w:history="1">
        <w:r w:rsidRPr="005E545F">
          <w:rPr>
            <w:rStyle w:val="Hipercze"/>
            <w:rFonts w:ascii="Arial" w:hAnsi="Arial" w:cs="Arial"/>
            <w:noProof/>
          </w:rPr>
          <w:t>3.7.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Edycja danych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116</w:t>
        </w:r>
        <w:r>
          <w:rPr>
            <w:noProof/>
            <w:webHidden/>
          </w:rPr>
          <w:fldChar w:fldCharType="end"/>
        </w:r>
      </w:hyperlink>
    </w:p>
    <w:p w14:paraId="7CC5C8ED" w14:textId="41BD138B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9" w:history="1">
        <w:r w:rsidRPr="005E545F">
          <w:rPr>
            <w:rStyle w:val="Hipercze"/>
            <w:rFonts w:ascii="Arial" w:hAnsi="Arial" w:cs="Arial"/>
            <w:noProof/>
          </w:rPr>
          <w:t>3.8.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Zmiana bieżącego profilu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87324">
          <w:rPr>
            <w:noProof/>
            <w:webHidden/>
          </w:rPr>
          <w:t>120</w:t>
        </w:r>
        <w:r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9244740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924474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5791918C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6CC2C3F" w:rsidR="00985E01" w:rsidRPr="00A32A3A" w:rsidRDefault="00843A5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bookmarkStart w:id="12" w:name="_Toc131690462"/>
      <w:bookmarkStart w:id="13" w:name="_Toc137217813"/>
      <w:bookmarkStart w:id="14" w:name="_Toc19244740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69AC5358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</w:t>
      </w:r>
      <w:r w:rsidR="00BE613E" w:rsidRPr="00487FD6">
        <w:rPr>
          <w:rFonts w:ascii="Arial" w:hAnsi="Arial" w:cs="Arial"/>
          <w:iCs/>
          <w:lang w:eastAsia="x-none"/>
        </w:rPr>
        <w:t>sytuacji,</w:t>
      </w:r>
      <w:r w:rsidR="009D00DD" w:rsidRPr="00487FD6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13210829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</w:t>
      </w:r>
      <w:r w:rsidR="002D55D3">
        <w:rPr>
          <w:rFonts w:ascii="Arial" w:hAnsi="Arial" w:cs="Arial"/>
          <w:iCs/>
          <w:lang w:eastAsia="x-none"/>
        </w:rPr>
        <w:t>albo</w:t>
      </w:r>
      <w:r w:rsidRPr="00487FD6">
        <w:rPr>
          <w:rFonts w:ascii="Arial" w:hAnsi="Arial" w:cs="Arial"/>
          <w:iCs/>
          <w:lang w:eastAsia="x-none"/>
        </w:rPr>
        <w:t xml:space="preserve">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5F81603D" w:rsidR="0094338B" w:rsidRPr="00A32A3A" w:rsidRDefault="00BE613E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lastRenderedPageBreak/>
        <w:t xml:space="preserve"> </w:t>
      </w:r>
      <w:r w:rsidR="00FA72BB" w:rsidRPr="00FA72BB">
        <w:rPr>
          <w:noProof/>
        </w:rPr>
        <w:drawing>
          <wp:inline distT="0" distB="0" distL="0" distR="0" wp14:anchorId="22F3A837" wp14:editId="127A3260">
            <wp:extent cx="7441200" cy="3849787"/>
            <wp:effectExtent l="0" t="0" r="7620" b="0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384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626F" w14:textId="77777777" w:rsidR="0029695B" w:rsidRDefault="0029695B" w:rsidP="00985E01">
      <w:pPr>
        <w:spacing w:line="360" w:lineRule="auto"/>
        <w:jc w:val="both"/>
        <w:rPr>
          <w:rFonts w:ascii="Arial" w:hAnsi="Arial" w:cs="Arial"/>
        </w:rPr>
      </w:pPr>
    </w:p>
    <w:p w14:paraId="05605668" w14:textId="13EB3DD9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2418D755" w:rsidR="00F26941" w:rsidRPr="00A32A3A" w:rsidRDefault="00AB53D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lastRenderedPageBreak/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93842DD" w14:textId="77777777" w:rsidR="00AB53D2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125D9F3C" w14:textId="77777777" w:rsidR="00AB53D2" w:rsidRPr="00A32A3A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04350414" w:rsidR="008C2DC8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5A674" w14:textId="10C08B06" w:rsidR="00E006BF" w:rsidRPr="00A32A3A" w:rsidRDefault="00E006BF" w:rsidP="00F3475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6B0821E6" w:rsidR="00BF525F" w:rsidRDefault="00BF525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6468BC1" w14:textId="6695022A" w:rsidR="00E006BF" w:rsidRPr="00A32A3A" w:rsidRDefault="00E006B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24D1B4FE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D1016D8" w14:textId="6CB9A612" w:rsidR="00E006BF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219678DD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2BFDFA" w14:textId="07E2ADCE" w:rsidR="00E006BF" w:rsidRPr="00A32A3A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31459A2E" w14:textId="77777777" w:rsidR="00BE613E" w:rsidRDefault="00BE613E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924474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542CB02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strona internetowa.</w:t>
            </w:r>
          </w:p>
          <w:p w14:paraId="58E556D1" w14:textId="07D10BA8" w:rsidR="003309B9" w:rsidRPr="00A32A3A" w:rsidRDefault="003309B9" w:rsidP="003309B9">
            <w:pPr>
              <w:rPr>
                <w:rFonts w:ascii="Arial" w:hAnsi="Arial" w:cs="Arial"/>
                <w:i/>
                <w:iCs/>
              </w:rPr>
            </w:pPr>
          </w:p>
        </w:tc>
      </w:tr>
      <w:tr w:rsidR="00CB6BC3" w:rsidRPr="00A32A3A" w14:paraId="341E2DE7" w14:textId="77777777">
        <w:tc>
          <w:tcPr>
            <w:tcW w:w="2263" w:type="dxa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36E7539E" w14:textId="46829775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 zawarcie umowy z wykonawcą.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</w:tcPr>
          <w:p w14:paraId="2296E0FA" w14:textId="1AF9315B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>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4CBA79A5" w14:textId="5FF73080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podmiotów), którzy zostaną objęci wsparciem.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proofErr w:type="spellStart"/>
            <w:r w:rsidR="00AD6458">
              <w:rPr>
                <w:rFonts w:ascii="Arial" w:hAnsi="Arial" w:cs="Arial"/>
              </w:rPr>
              <w:t>SzOP</w:t>
            </w:r>
            <w:proofErr w:type="spellEnd"/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pozwalający osobie oceniającej projekt jednoznacznie stwierdzić, czy projekt jest skierowany do grupy kwalifikującej się do otrzymania wsparcia zgodnie z zapisami zawartymi </w:t>
            </w:r>
            <w:r w:rsidR="003442BB" w:rsidRPr="00C830E1">
              <w:rPr>
                <w:rFonts w:ascii="Arial" w:hAnsi="Arial" w:cs="Arial"/>
                <w:highlight w:val="yellow"/>
              </w:rPr>
              <w:t xml:space="preserve">w </w:t>
            </w:r>
            <w:r w:rsidR="00BA2C52">
              <w:rPr>
                <w:rFonts w:ascii="Arial" w:hAnsi="Arial" w:cs="Arial"/>
                <w:highlight w:val="yellow"/>
              </w:rPr>
              <w:t>SZOP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924474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34AAD49F" w14:textId="77777777" w:rsidR="00136DE7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</w:p>
    <w:p w14:paraId="54B27DA2" w14:textId="4802F62C" w:rsidR="00487FD6" w:rsidRDefault="00E56424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 w:rsidTr="00184699">
        <w:tc>
          <w:tcPr>
            <w:tcW w:w="2964" w:type="dxa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7823CD22" w14:textId="30AC54BA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184699" w:rsidRPr="00A32A3A" w14:paraId="50651EA1" w14:textId="77777777" w:rsidTr="00184699">
        <w:tc>
          <w:tcPr>
            <w:tcW w:w="2964" w:type="dxa"/>
          </w:tcPr>
          <w:p w14:paraId="488341E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</w:tcPr>
          <w:p w14:paraId="6E8451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65357F6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="00184699" w:rsidRPr="00A32A3A" w14:paraId="1808AC4E" w14:textId="77777777" w:rsidTr="00184699">
        <w:tc>
          <w:tcPr>
            <w:tcW w:w="2964" w:type="dxa"/>
          </w:tcPr>
          <w:p w14:paraId="5254F7A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</w:tcPr>
          <w:p w14:paraId="20ACBFF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1E4D56D3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184699" w:rsidRPr="00A32A3A" w14:paraId="1A2B9362" w14:textId="77777777" w:rsidTr="00184699">
        <w:tc>
          <w:tcPr>
            <w:tcW w:w="2964" w:type="dxa"/>
          </w:tcPr>
          <w:p w14:paraId="1FC6E30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</w:tcPr>
          <w:p w14:paraId="2C009AA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2E3AA07C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184699" w:rsidRPr="00A32A3A" w14:paraId="27F3C52A" w14:textId="77777777" w:rsidTr="00184699">
        <w:tc>
          <w:tcPr>
            <w:tcW w:w="2964" w:type="dxa"/>
          </w:tcPr>
          <w:p w14:paraId="14C1E46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</w:tcPr>
          <w:p w14:paraId="6D63258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0FA42A3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184699" w:rsidRPr="00A32A3A" w14:paraId="03B0050F" w14:textId="77777777" w:rsidTr="00184699">
        <w:tc>
          <w:tcPr>
            <w:tcW w:w="2964" w:type="dxa"/>
          </w:tcPr>
          <w:p w14:paraId="4DDF9F8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</w:tcPr>
          <w:p w14:paraId="16F875AF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54C77A6A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184699" w:rsidRPr="00A32A3A" w14:paraId="128D829B" w14:textId="77777777" w:rsidTr="00184699">
        <w:tc>
          <w:tcPr>
            <w:tcW w:w="2964" w:type="dxa"/>
          </w:tcPr>
          <w:p w14:paraId="12BECE0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</w:tcPr>
          <w:p w14:paraId="3CF33B5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5A3732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184699" w:rsidRPr="00A32A3A" w14:paraId="42D09377" w14:textId="77777777" w:rsidTr="00184699">
        <w:tc>
          <w:tcPr>
            <w:tcW w:w="2964" w:type="dxa"/>
          </w:tcPr>
          <w:p w14:paraId="59D83100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</w:tcPr>
          <w:p w14:paraId="55DCABC9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0DB70F3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184699" w:rsidRPr="00A32A3A" w14:paraId="12FA8D70" w14:textId="77777777" w:rsidTr="00184699">
        <w:tc>
          <w:tcPr>
            <w:tcW w:w="2964" w:type="dxa"/>
          </w:tcPr>
          <w:p w14:paraId="56B6232E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</w:tcPr>
          <w:p w14:paraId="24708B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</w:tcPr>
          <w:p w14:paraId="0CA78DE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184699" w:rsidRPr="00A32A3A" w14:paraId="6266C06C" w14:textId="77777777" w:rsidTr="00184699">
        <w:tc>
          <w:tcPr>
            <w:tcW w:w="2964" w:type="dxa"/>
          </w:tcPr>
          <w:p w14:paraId="3110CAF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</w:tcPr>
          <w:p w14:paraId="6C47584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</w:tcPr>
          <w:p w14:paraId="08132B09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B8E08" w14:textId="77777777" w:rsidR="00136DE7" w:rsidRPr="00A32A3A" w:rsidRDefault="00136DE7" w:rsidP="00D637C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924474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78E49AA7" w14:textId="290C8E72" w:rsidR="008B493A" w:rsidRDefault="008B493A" w:rsidP="008B493A">
            <w:pPr>
              <w:jc w:val="both"/>
              <w:rPr>
                <w:rFonts w:ascii="Arial" w:hAnsi="Arial" w:cs="Arial"/>
                <w:lang w:val="x-none"/>
              </w:rPr>
            </w:pPr>
            <w:r w:rsidRPr="008B493A">
              <w:rPr>
                <w:rFonts w:ascii="Arial" w:hAnsi="Arial" w:cs="Arial"/>
                <w:lang w:val="x-none"/>
              </w:rPr>
              <w:t>W naborze w ramach działania 2.2 FEPW wnioskodawca ma wybrać wszystkie wskaźniki obowiązkowe z dostępnej listy wartości. Obowiązkowe, konieczne do wybrania wskaźniki przez wnioskodawcę w tym naborze to:</w:t>
            </w:r>
          </w:p>
          <w:p w14:paraId="1F132017" w14:textId="77777777" w:rsidR="004F4121" w:rsidRPr="008B493A" w:rsidRDefault="004F4121" w:rsidP="008B493A">
            <w:pPr>
              <w:jc w:val="both"/>
              <w:rPr>
                <w:rFonts w:ascii="Arial" w:hAnsi="Arial" w:cs="Arial"/>
                <w:lang w:val="x-none"/>
              </w:rPr>
            </w:pPr>
          </w:p>
          <w:p w14:paraId="750DFAF7" w14:textId="77777777" w:rsidR="008B493A" w:rsidRPr="008B493A" w:rsidRDefault="008B493A" w:rsidP="008B493A">
            <w:pPr>
              <w:jc w:val="both"/>
              <w:rPr>
                <w:rFonts w:ascii="Arial" w:hAnsi="Arial" w:cs="Arial"/>
                <w:lang w:val="x-none"/>
              </w:rPr>
            </w:pPr>
            <w:r w:rsidRPr="008B493A">
              <w:rPr>
                <w:rFonts w:ascii="Arial" w:hAnsi="Arial" w:cs="Arial"/>
                <w:lang w:val="x-none"/>
              </w:rPr>
              <w:t>Wskaźniki Produktu:</w:t>
            </w:r>
          </w:p>
          <w:p w14:paraId="3461D123" w14:textId="6B6C0129" w:rsidR="008B493A" w:rsidRPr="004E11AD" w:rsidRDefault="00A06D39" w:rsidP="004E11AD">
            <w:pPr>
              <w:pStyle w:val="Akapitzlist"/>
              <w:numPr>
                <w:ilvl w:val="0"/>
                <w:numId w:val="32"/>
              </w:numPr>
              <w:jc w:val="both"/>
              <w:rPr>
                <w:rFonts w:ascii="Arial" w:hAnsi="Arial" w:cs="Arial"/>
                <w:lang w:val="x-none"/>
              </w:rPr>
            </w:pPr>
            <w:r w:rsidRPr="004E11AD">
              <w:rPr>
                <w:rFonts w:ascii="Arial" w:hAnsi="Arial" w:cs="Arial"/>
                <w:lang w:val="x-none"/>
              </w:rPr>
              <w:t xml:space="preserve">Liczba opracowanych ekspertyz, ocen, analiz, koncepcji, </w:t>
            </w:r>
            <w:r w:rsidR="004E11AD" w:rsidRPr="004E11AD">
              <w:rPr>
                <w:rFonts w:ascii="Arial" w:hAnsi="Arial" w:cs="Arial"/>
                <w:lang w:val="x-none"/>
              </w:rPr>
              <w:t>studiów (szt.);</w:t>
            </w:r>
          </w:p>
          <w:p w14:paraId="09037F74" w14:textId="61C16D20" w:rsidR="008B493A" w:rsidRDefault="004E11AD" w:rsidP="004E11AD">
            <w:pPr>
              <w:pStyle w:val="Akapitzlist"/>
              <w:numPr>
                <w:ilvl w:val="0"/>
                <w:numId w:val="32"/>
              </w:numPr>
              <w:jc w:val="both"/>
              <w:rPr>
                <w:rFonts w:ascii="Arial" w:hAnsi="Arial" w:cs="Arial"/>
                <w:lang w:val="x-none"/>
              </w:rPr>
            </w:pPr>
            <w:r>
              <w:rPr>
                <w:rFonts w:ascii="Arial" w:hAnsi="Arial" w:cs="Arial"/>
                <w:lang w:val="x-none"/>
              </w:rPr>
              <w:t>Liczba miast wspartych w zakresie adaptacji do zmian klimatu</w:t>
            </w:r>
            <w:r w:rsidR="00D11861">
              <w:rPr>
                <w:rFonts w:ascii="Arial" w:hAnsi="Arial" w:cs="Arial"/>
              </w:rPr>
              <w:t xml:space="preserve"> (szt.);</w:t>
            </w:r>
          </w:p>
          <w:p w14:paraId="4CE80CB3" w14:textId="7214F91D" w:rsidR="004F4121" w:rsidRPr="000E411C" w:rsidRDefault="000E411C" w:rsidP="000E411C">
            <w:pPr>
              <w:pStyle w:val="Akapitzlist"/>
              <w:numPr>
                <w:ilvl w:val="0"/>
                <w:numId w:val="32"/>
              </w:numPr>
              <w:jc w:val="both"/>
              <w:rPr>
                <w:rFonts w:ascii="Arial" w:hAnsi="Arial" w:cs="Arial"/>
                <w:lang w:val="x-none"/>
              </w:rPr>
            </w:pPr>
            <w:r w:rsidRPr="000E411C">
              <w:rPr>
                <w:rFonts w:ascii="Arial" w:hAnsi="Arial" w:cs="Arial"/>
                <w:lang w:val="x-none"/>
              </w:rPr>
              <w:t>Krajowe oraz regionalne i lokalne strategie na rzecz przystosowania się do zmian</w:t>
            </w:r>
            <w:r>
              <w:rPr>
                <w:rFonts w:ascii="Arial" w:hAnsi="Arial" w:cs="Arial"/>
              </w:rPr>
              <w:t xml:space="preserve"> klimatu</w:t>
            </w:r>
            <w:r w:rsidR="00D11861">
              <w:rPr>
                <w:rFonts w:ascii="Arial" w:hAnsi="Arial" w:cs="Arial"/>
              </w:rPr>
              <w:t xml:space="preserve"> (szt.)</w:t>
            </w:r>
          </w:p>
          <w:p w14:paraId="663D4D98" w14:textId="7DF3A60B" w:rsidR="008B493A" w:rsidRPr="008B493A" w:rsidRDefault="000E411C" w:rsidP="00B7072C">
            <w:pPr>
              <w:pStyle w:val="Akapitzlist"/>
              <w:numPr>
                <w:ilvl w:val="0"/>
                <w:numId w:val="32"/>
              </w:numPr>
              <w:jc w:val="both"/>
            </w:pPr>
            <w:r w:rsidRPr="00B7072C">
              <w:rPr>
                <w:rFonts w:ascii="Arial" w:hAnsi="Arial" w:cs="Arial"/>
                <w:lang w:val="x-none"/>
              </w:rPr>
              <w:t>Liczba projektów, w których sfinansowano koszty racjonalnych usprawnień dla osób z niepełnosprawnościami (EFRR/FST/FS)</w:t>
            </w:r>
            <w:r w:rsidR="00D11861" w:rsidRPr="00B7072C">
              <w:rPr>
                <w:rFonts w:ascii="Arial" w:hAnsi="Arial" w:cs="Arial"/>
              </w:rPr>
              <w:t xml:space="preserve"> (szt.)</w:t>
            </w:r>
          </w:p>
          <w:p w14:paraId="78A0D12A" w14:textId="77777777" w:rsidR="00E82F7F" w:rsidRDefault="00E82F7F" w:rsidP="00E82F7F">
            <w:pPr>
              <w:jc w:val="both"/>
              <w:rPr>
                <w:rFonts w:ascii="Arial" w:hAnsi="Arial" w:cs="Arial"/>
                <w:lang w:val="x-none"/>
              </w:rPr>
            </w:pPr>
          </w:p>
          <w:p w14:paraId="2E74D160" w14:textId="159D2799" w:rsidR="00E82F7F" w:rsidRPr="00B7072C" w:rsidRDefault="008B493A" w:rsidP="008B493A">
            <w:pPr>
              <w:jc w:val="both"/>
              <w:rPr>
                <w:rFonts w:ascii="Arial" w:hAnsi="Arial" w:cs="Arial"/>
                <w:b/>
                <w:bCs/>
              </w:rPr>
            </w:pPr>
            <w:r w:rsidRPr="008B493A">
              <w:rPr>
                <w:rFonts w:ascii="Arial" w:hAnsi="Arial" w:cs="Arial"/>
                <w:lang w:val="x-none"/>
              </w:rPr>
              <w:t>Wskaźnik Rezultatu</w:t>
            </w:r>
            <w:r w:rsidR="00E82F7F">
              <w:rPr>
                <w:rFonts w:ascii="Arial" w:hAnsi="Arial" w:cs="Arial"/>
              </w:rPr>
              <w:t>:</w:t>
            </w:r>
            <w:r w:rsidR="009E2D4D">
              <w:rPr>
                <w:rFonts w:ascii="Arial" w:hAnsi="Arial" w:cs="Arial"/>
                <w:lang w:val="x-none"/>
              </w:rPr>
              <w:t xml:space="preserve"> </w:t>
            </w:r>
          </w:p>
          <w:p w14:paraId="435FB9C7" w14:textId="588827F2" w:rsidR="009E2D4D" w:rsidRPr="00B7072C" w:rsidRDefault="009E2D4D" w:rsidP="00B7072C">
            <w:pPr>
              <w:pStyle w:val="Akapitzlist"/>
              <w:numPr>
                <w:ilvl w:val="0"/>
                <w:numId w:val="39"/>
              </w:numPr>
              <w:jc w:val="both"/>
              <w:rPr>
                <w:rFonts w:ascii="Arial" w:hAnsi="Arial" w:cs="Arial"/>
                <w:lang w:val="x-none"/>
              </w:rPr>
            </w:pPr>
            <w:r w:rsidRPr="00B7072C">
              <w:rPr>
                <w:rFonts w:ascii="Arial" w:hAnsi="Arial" w:cs="Arial"/>
                <w:lang w:val="x-none"/>
              </w:rPr>
              <w:t xml:space="preserve">Liczba </w:t>
            </w:r>
            <w:r w:rsidR="005F7744" w:rsidRPr="00B7072C">
              <w:rPr>
                <w:rFonts w:ascii="Arial" w:hAnsi="Arial" w:cs="Arial"/>
                <w:lang w:val="x-none"/>
              </w:rPr>
              <w:t>o</w:t>
            </w:r>
            <w:r w:rsidR="005F7744" w:rsidRPr="00B7072C">
              <w:rPr>
                <w:rFonts w:ascii="Arial" w:hAnsi="Arial" w:cs="Arial"/>
              </w:rPr>
              <w:t>pracowanych/zaktualizowanych MPA w wyniku realizacji projektu</w:t>
            </w:r>
            <w:r w:rsidR="00D11861" w:rsidRPr="00B7072C">
              <w:rPr>
                <w:rFonts w:ascii="Arial" w:hAnsi="Arial" w:cs="Arial"/>
              </w:rPr>
              <w:t xml:space="preserve"> (szt.)</w:t>
            </w:r>
            <w:r w:rsidR="00A1535D">
              <w:rPr>
                <w:rFonts w:ascii="Arial" w:hAnsi="Arial" w:cs="Arial"/>
              </w:rPr>
              <w:t>.</w:t>
            </w:r>
          </w:p>
          <w:p w14:paraId="42DA9515" w14:textId="77777777" w:rsidR="008B493A" w:rsidRPr="008B493A" w:rsidRDefault="008B493A" w:rsidP="008B493A">
            <w:pPr>
              <w:jc w:val="both"/>
              <w:rPr>
                <w:rFonts w:ascii="Arial" w:hAnsi="Arial" w:cs="Arial"/>
                <w:lang w:val="x-none"/>
              </w:rPr>
            </w:pPr>
          </w:p>
          <w:p w14:paraId="379A23A3" w14:textId="66230BC2" w:rsidR="007E2AC7" w:rsidRPr="004E11AD" w:rsidRDefault="008B493A" w:rsidP="00B7072C">
            <w:pPr>
              <w:pStyle w:val="Nagwek3"/>
              <w:shd w:val="clear" w:color="auto" w:fill="FFFFFF"/>
              <w:spacing w:after="120"/>
              <w:rPr>
                <w:rFonts w:ascii="Arial" w:hAnsi="Arial" w:cs="Arial"/>
              </w:rPr>
            </w:pPr>
            <w:r w:rsidRPr="00B7072C">
              <w:rPr>
                <w:rFonts w:ascii="Arial" w:hAnsi="Arial" w:cs="Arial"/>
                <w:i w:val="0"/>
                <w:iCs/>
              </w:rPr>
              <w:t>Definicje</w:t>
            </w:r>
            <w:r w:rsidRPr="008B493A">
              <w:rPr>
                <w:rFonts w:ascii="Arial" w:hAnsi="Arial" w:cs="Arial"/>
              </w:rPr>
              <w:t xml:space="preserve"> </w:t>
            </w:r>
            <w:r w:rsidRPr="00B7072C">
              <w:rPr>
                <w:rFonts w:ascii="Arial" w:hAnsi="Arial" w:cs="Arial"/>
                <w:b w:val="0"/>
                <w:bCs w:val="0"/>
                <w:i w:val="0"/>
                <w:iCs/>
              </w:rPr>
              <w:t xml:space="preserve">poszczególnych </w:t>
            </w:r>
            <w:r w:rsidRPr="00B7072C">
              <w:rPr>
                <w:rFonts w:ascii="Arial" w:hAnsi="Arial" w:cs="Arial"/>
                <w:i w:val="0"/>
                <w:iCs/>
              </w:rPr>
              <w:t>wskaźników</w:t>
            </w:r>
            <w:r w:rsidR="00E82F7F" w:rsidRPr="00B7072C">
              <w:rPr>
                <w:rFonts w:ascii="Arial" w:hAnsi="Arial" w:cs="Arial"/>
                <w:i w:val="0"/>
                <w:iCs/>
              </w:rPr>
              <w:t xml:space="preserve"> produktu</w:t>
            </w:r>
            <w:r w:rsidRPr="00B7072C">
              <w:rPr>
                <w:rFonts w:ascii="Arial" w:hAnsi="Arial" w:cs="Arial"/>
                <w:b w:val="0"/>
                <w:bCs w:val="0"/>
                <w:i w:val="0"/>
                <w:iCs/>
              </w:rPr>
              <w:t xml:space="preserve"> </w:t>
            </w:r>
            <w:r w:rsidR="00E82F7F" w:rsidRPr="00B7072C">
              <w:rPr>
                <w:rFonts w:ascii="Arial" w:hAnsi="Arial" w:cs="Arial"/>
                <w:b w:val="0"/>
                <w:bCs w:val="0"/>
                <w:i w:val="0"/>
                <w:iCs/>
              </w:rPr>
              <w:t>znajdują się na</w:t>
            </w:r>
            <w:r w:rsidR="00E82F7F" w:rsidRPr="00E82F7F">
              <w:rPr>
                <w:rFonts w:ascii="Arial" w:hAnsi="Arial" w:cs="Arial"/>
                <w:b w:val="0"/>
                <w:bCs w:val="0"/>
                <w:i w:val="0"/>
                <w:lang w:val="pl-PL" w:eastAsia="pl-PL"/>
              </w:rPr>
              <w:t xml:space="preserve"> </w:t>
            </w:r>
            <w:hyperlink r:id="rId32" w:history="1">
              <w:r w:rsidR="00E82F7F" w:rsidRPr="00B7072C">
                <w:rPr>
                  <w:rStyle w:val="Hipercze"/>
                  <w:rFonts w:cs="Arial"/>
                </w:rPr>
                <w:t>Liście Wskaźników Kluczowych</w:t>
              </w:r>
              <w:r w:rsidR="00E82F7F" w:rsidRPr="00A1535D">
                <w:rPr>
                  <w:rStyle w:val="Hipercze"/>
                  <w:rFonts w:ascii="Arial" w:hAnsi="Arial" w:cs="Arial"/>
                  <w:b w:val="0"/>
                  <w:bCs w:val="0"/>
                  <w:i w:val="0"/>
                  <w:lang w:val="pl-PL" w:eastAsia="pl-PL"/>
                </w:rPr>
                <w:t xml:space="preserve"> </w:t>
              </w:r>
              <w:r w:rsidR="00E82F7F" w:rsidRPr="00E82F7F">
                <w:rPr>
                  <w:rStyle w:val="Hipercze"/>
                  <w:rFonts w:ascii="Arial" w:hAnsi="Arial" w:cs="Arial"/>
                  <w:b w:val="0"/>
                  <w:bCs w:val="0"/>
                  <w:i w:val="0"/>
                  <w:lang w:val="pl-PL" w:eastAsia="pl-PL"/>
                </w:rPr>
                <w:t>Europejskiego Funduszu Rozwoju Regionalnego + FS</w:t>
              </w:r>
            </w:hyperlink>
            <w:r w:rsidR="00E82F7F">
              <w:rPr>
                <w:rFonts w:ascii="Arial" w:hAnsi="Arial" w:cs="Arial"/>
                <w:b w:val="0"/>
                <w:bCs w:val="0"/>
                <w:i w:val="0"/>
                <w:lang w:val="pl-PL" w:eastAsia="pl-PL"/>
              </w:rPr>
              <w:t xml:space="preserve">, a </w:t>
            </w:r>
            <w:r w:rsidR="00E82F7F" w:rsidRPr="00B7072C">
              <w:rPr>
                <w:rFonts w:ascii="Arial" w:hAnsi="Arial" w:cs="Arial"/>
                <w:i w:val="0"/>
                <w:iCs/>
              </w:rPr>
              <w:t>wskaźnika rezultatu</w:t>
            </w:r>
            <w:r w:rsidR="00E82F7F" w:rsidRPr="00E82F7F">
              <w:rPr>
                <w:rFonts w:ascii="Arial" w:hAnsi="Arial" w:cs="Arial"/>
              </w:rPr>
              <w:t xml:space="preserve"> </w:t>
            </w:r>
            <w:r w:rsidR="00E82F7F">
              <w:rPr>
                <w:rFonts w:ascii="Arial" w:hAnsi="Arial" w:cs="Arial"/>
                <w:lang w:val="pl-PL"/>
              </w:rPr>
              <w:t xml:space="preserve">- </w:t>
            </w:r>
            <w:r w:rsidR="00E82F7F" w:rsidRPr="00B7072C">
              <w:rPr>
                <w:rFonts w:ascii="Arial" w:hAnsi="Arial" w:cs="Arial"/>
                <w:b w:val="0"/>
                <w:bCs w:val="0"/>
                <w:i w:val="0"/>
                <w:iCs/>
              </w:rPr>
              <w:t xml:space="preserve">na </w:t>
            </w:r>
            <w:hyperlink r:id="rId33" w:history="1">
              <w:r w:rsidR="00E82F7F" w:rsidRPr="00B7072C">
                <w:rPr>
                  <w:rStyle w:val="Hipercze"/>
                  <w:rFonts w:cs="Arial"/>
                  <w:iCs/>
                </w:rPr>
                <w:t>Liście Wskaźników</w:t>
              </w:r>
              <w:r w:rsidR="00E82F7F" w:rsidRPr="00E82F7F">
                <w:rPr>
                  <w:rStyle w:val="Hipercze"/>
                  <w:rFonts w:ascii="Arial" w:hAnsi="Arial" w:cs="Arial"/>
                  <w:b w:val="0"/>
                  <w:bCs w:val="0"/>
                  <w:i w:val="0"/>
                  <w:iCs/>
                  <w:lang w:val="pl-PL"/>
                </w:rPr>
                <w:t xml:space="preserve"> Specyficznych dla Programu FE dla Polski Wschodniej</w:t>
              </w:r>
            </w:hyperlink>
            <w:r w:rsidR="00E82F7F">
              <w:rPr>
                <w:rFonts w:ascii="Arial" w:hAnsi="Arial" w:cs="Arial"/>
                <w:b w:val="0"/>
                <w:bCs w:val="0"/>
                <w:i w:val="0"/>
                <w:iCs/>
                <w:lang w:val="pl-PL"/>
              </w:rPr>
              <w:t xml:space="preserve">. </w:t>
            </w:r>
            <w:r w:rsidR="00E82F7F" w:rsidRPr="00215468">
              <w:rPr>
                <w:rFonts w:ascii="Arial" w:hAnsi="Arial" w:cs="Arial"/>
              </w:rPr>
              <w:t xml:space="preserve">   </w:t>
            </w:r>
          </w:p>
        </w:tc>
      </w:tr>
      <w:tr w:rsidR="007E2AC7" w:rsidRPr="00A32A3A" w14:paraId="5A4BEA83" w14:textId="77777777">
        <w:tc>
          <w:tcPr>
            <w:tcW w:w="2263" w:type="dxa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12E46F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 xml:space="preserve">otoczenie </w:t>
            </w:r>
            <w:proofErr w:type="spellStart"/>
            <w:r w:rsidRPr="00A32A3A">
              <w:rPr>
                <w:rFonts w:ascii="Arial" w:hAnsi="Arial" w:cs="Arial"/>
                <w:i/>
              </w:rPr>
              <w:t>społeczno</w:t>
            </w:r>
            <w:proofErr w:type="spellEnd"/>
            <w:r w:rsidRPr="00A32A3A">
              <w:rPr>
                <w:rFonts w:ascii="Arial" w:hAnsi="Arial" w:cs="Arial"/>
                <w:i/>
              </w:rPr>
              <w:t>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</w:tcPr>
          <w:p w14:paraId="2F39DC7E" w14:textId="0DD16A7C" w:rsidR="007E2AC7" w:rsidRPr="00A32A3A" w:rsidRDefault="00D84E54" w:rsidP="002B13B1">
            <w:pPr>
              <w:jc w:val="both"/>
              <w:rPr>
                <w:rFonts w:ascii="Arial" w:hAnsi="Arial" w:cs="Arial"/>
              </w:rPr>
            </w:pPr>
            <w:r w:rsidRPr="00D84E54">
              <w:rPr>
                <w:rFonts w:ascii="Arial" w:hAnsi="Arial" w:cs="Arial"/>
              </w:rPr>
              <w:t>Wybór dokonuje się z listy wartości.</w:t>
            </w:r>
          </w:p>
        </w:tc>
      </w:tr>
      <w:tr w:rsidR="007E2AC7" w:rsidRPr="00A32A3A" w14:paraId="50DA3833" w14:textId="77777777">
        <w:tc>
          <w:tcPr>
            <w:tcW w:w="2263" w:type="dxa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</w:tcPr>
          <w:p w14:paraId="052AAA77" w14:textId="5EDE76EC" w:rsidR="007E2AC7" w:rsidRPr="00A32A3A" w:rsidRDefault="00E7085F" w:rsidP="002B13B1">
            <w:pPr>
              <w:jc w:val="both"/>
              <w:rPr>
                <w:rFonts w:ascii="Arial" w:hAnsi="Arial" w:cs="Arial"/>
              </w:rPr>
            </w:pPr>
            <w:r w:rsidRPr="00E7085F">
              <w:rPr>
                <w:rFonts w:ascii="Arial" w:hAnsi="Arial" w:cs="Arial"/>
              </w:rPr>
              <w:t>W działaniu 2.2 FEPW nie ma wskaźników w podziale na płeć. Należy odznaczyć, że wskaźnik nie będzie uwzględniał podziału na płeć (tzn. kobiet i mężczyzn). Wtedy pola Wartość docelowa wskaźnika K i Wartość docelowa wskaźnika M stają się niedostępne do edycji.</w:t>
            </w:r>
          </w:p>
        </w:tc>
      </w:tr>
      <w:tr w:rsidR="00357244" w:rsidRPr="00A32A3A" w14:paraId="3A8A5353" w14:textId="77777777">
        <w:tc>
          <w:tcPr>
            <w:tcW w:w="2263" w:type="dxa"/>
          </w:tcPr>
          <w:p w14:paraId="5EAAD35E" w14:textId="77777777" w:rsidR="00357244" w:rsidRPr="00A32A3A" w:rsidRDefault="00357244" w:rsidP="00357244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</w:tcPr>
          <w:p w14:paraId="5A7BAAFE" w14:textId="77777777" w:rsidR="00357244" w:rsidRPr="00A32A3A" w:rsidRDefault="00357244" w:rsidP="00357244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555BB70D" w14:textId="1BC6DAB1" w:rsidR="00357244" w:rsidRPr="00E0592A" w:rsidRDefault="00357244" w:rsidP="00357244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E0592A">
              <w:rPr>
                <w:rFonts w:ascii="Arial" w:hAnsi="Arial" w:cs="Arial"/>
              </w:rPr>
              <w:t>Nie dotyczy działania 2.2. FEPW.</w:t>
            </w:r>
          </w:p>
        </w:tc>
      </w:tr>
      <w:tr w:rsidR="00357244" w:rsidRPr="00A32A3A" w14:paraId="58A7C031" w14:textId="77777777">
        <w:tc>
          <w:tcPr>
            <w:tcW w:w="2263" w:type="dxa"/>
          </w:tcPr>
          <w:p w14:paraId="67AB7CAE" w14:textId="77777777" w:rsidR="00357244" w:rsidRPr="00A32A3A" w:rsidRDefault="00357244" w:rsidP="00357244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</w:tcPr>
          <w:p w14:paraId="38DAFDC5" w14:textId="77777777" w:rsidR="00357244" w:rsidRPr="00A32A3A" w:rsidRDefault="00357244" w:rsidP="00357244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4446513F" w14:textId="0FE2183C" w:rsidR="00357244" w:rsidRPr="00E0592A" w:rsidRDefault="00357244" w:rsidP="00357244">
            <w:pPr>
              <w:jc w:val="both"/>
              <w:rPr>
                <w:rFonts w:ascii="Arial" w:hAnsi="Arial" w:cs="Arial"/>
              </w:rPr>
            </w:pPr>
            <w:r w:rsidRPr="00E0592A">
              <w:rPr>
                <w:rFonts w:ascii="Arial" w:hAnsi="Arial" w:cs="Arial"/>
              </w:rPr>
              <w:t>Nie dotyczy działania 2.2. FEPW.</w:t>
            </w:r>
          </w:p>
        </w:tc>
      </w:tr>
      <w:tr w:rsidR="00357244" w:rsidRPr="00A32A3A" w14:paraId="2D6C343F" w14:textId="77777777">
        <w:trPr>
          <w:trHeight w:val="575"/>
        </w:trPr>
        <w:tc>
          <w:tcPr>
            <w:tcW w:w="2263" w:type="dxa"/>
          </w:tcPr>
          <w:p w14:paraId="3684FDA1" w14:textId="77777777" w:rsidR="00357244" w:rsidRPr="00A32A3A" w:rsidRDefault="00357244" w:rsidP="00357244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</w:tcPr>
          <w:p w14:paraId="2702DD8F" w14:textId="77777777" w:rsidR="00357244" w:rsidRPr="00A32A3A" w:rsidRDefault="00357244" w:rsidP="00357244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33FA8926" w14:textId="76E5CF50" w:rsidR="00357244" w:rsidRPr="00E0592A" w:rsidRDefault="00357244" w:rsidP="00357244">
            <w:pPr>
              <w:jc w:val="both"/>
              <w:rPr>
                <w:rFonts w:ascii="Arial" w:hAnsi="Arial" w:cs="Arial"/>
              </w:rPr>
            </w:pPr>
            <w:r w:rsidRPr="00E0592A">
              <w:rPr>
                <w:rFonts w:ascii="Arial" w:hAnsi="Arial" w:cs="Arial"/>
              </w:rPr>
              <w:t xml:space="preserve">Wartość do osiągnięcia w wyniku realizacji projektu w roku docelowym. </w:t>
            </w:r>
          </w:p>
        </w:tc>
      </w:tr>
      <w:tr w:rsidR="00E0592A" w:rsidRPr="00A32A3A" w14:paraId="5935AF8E" w14:textId="77777777">
        <w:trPr>
          <w:trHeight w:val="575"/>
        </w:trPr>
        <w:tc>
          <w:tcPr>
            <w:tcW w:w="2263" w:type="dxa"/>
          </w:tcPr>
          <w:p w14:paraId="2B1D2CA1" w14:textId="77777777" w:rsidR="00E0592A" w:rsidRPr="000D40B1" w:rsidRDefault="00E0592A" w:rsidP="00E0592A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Wartość bazowa K </w:t>
            </w:r>
          </w:p>
        </w:tc>
        <w:tc>
          <w:tcPr>
            <w:tcW w:w="1985" w:type="dxa"/>
          </w:tcPr>
          <w:p w14:paraId="1945EADE" w14:textId="77777777" w:rsidR="00E0592A" w:rsidRPr="000D40B1" w:rsidRDefault="00E0592A" w:rsidP="00E0592A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2A4FF9FA" w14:textId="43DA4E29" w:rsidR="00E0592A" w:rsidRPr="00E0592A" w:rsidRDefault="00E0592A" w:rsidP="00E0592A">
            <w:pPr>
              <w:jc w:val="both"/>
              <w:rPr>
                <w:rFonts w:ascii="Arial" w:hAnsi="Arial" w:cs="Arial"/>
              </w:rPr>
            </w:pPr>
            <w:r w:rsidRPr="00E0592A">
              <w:rPr>
                <w:rFonts w:ascii="Arial" w:hAnsi="Arial" w:cs="Arial"/>
              </w:rPr>
              <w:t>Nie dotyczy działania 2.2. FEPW.</w:t>
            </w:r>
          </w:p>
        </w:tc>
      </w:tr>
      <w:tr w:rsidR="00E0592A" w:rsidRPr="00A32A3A" w14:paraId="560F3E8F" w14:textId="77777777">
        <w:trPr>
          <w:trHeight w:val="575"/>
        </w:trPr>
        <w:tc>
          <w:tcPr>
            <w:tcW w:w="2263" w:type="dxa"/>
          </w:tcPr>
          <w:p w14:paraId="7B9CBC37" w14:textId="77777777" w:rsidR="00E0592A" w:rsidRPr="000D40B1" w:rsidRDefault="00E0592A" w:rsidP="00E0592A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</w:tcPr>
          <w:p w14:paraId="46ED7DD2" w14:textId="77777777" w:rsidR="00E0592A" w:rsidRPr="000D40B1" w:rsidRDefault="00E0592A" w:rsidP="00E0592A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2000B43D" w14:textId="28F5520A" w:rsidR="00E0592A" w:rsidRPr="00E0592A" w:rsidRDefault="00E0592A" w:rsidP="00E0592A">
            <w:pPr>
              <w:jc w:val="both"/>
              <w:rPr>
                <w:rFonts w:ascii="Arial" w:hAnsi="Arial" w:cs="Arial"/>
              </w:rPr>
            </w:pPr>
            <w:r w:rsidRPr="00E0592A">
              <w:rPr>
                <w:rFonts w:ascii="Arial" w:hAnsi="Arial" w:cs="Arial"/>
              </w:rPr>
              <w:t>Nie dotyczy działania 2.2. FEPW.</w:t>
            </w:r>
          </w:p>
        </w:tc>
      </w:tr>
      <w:tr w:rsidR="00E0592A" w:rsidRPr="00A32A3A" w14:paraId="1423632A" w14:textId="77777777">
        <w:trPr>
          <w:trHeight w:val="575"/>
        </w:trPr>
        <w:tc>
          <w:tcPr>
            <w:tcW w:w="2263" w:type="dxa"/>
          </w:tcPr>
          <w:p w14:paraId="21DFC8D8" w14:textId="77777777" w:rsidR="00E0592A" w:rsidRPr="00A32A3A" w:rsidRDefault="00E0592A" w:rsidP="00E0592A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</w:tcPr>
          <w:p w14:paraId="2128D898" w14:textId="77777777" w:rsidR="00E0592A" w:rsidRPr="00A32A3A" w:rsidRDefault="00E0592A" w:rsidP="00E0592A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</w:tcPr>
          <w:p w14:paraId="3709F5B1" w14:textId="767CAA62" w:rsidR="00E0592A" w:rsidRPr="00E0592A" w:rsidRDefault="00B05BFD" w:rsidP="00E0592A">
            <w:pPr>
              <w:jc w:val="both"/>
              <w:rPr>
                <w:rFonts w:ascii="Arial" w:hAnsi="Arial" w:cs="Arial"/>
              </w:rPr>
            </w:pPr>
            <w:r w:rsidRPr="00B05BFD">
              <w:rPr>
                <w:rFonts w:ascii="Arial" w:hAnsi="Arial" w:cs="Arial"/>
              </w:rPr>
              <w:t xml:space="preserve">Wartość określana w przypadku </w:t>
            </w:r>
            <w:r w:rsidRPr="00D824F1">
              <w:rPr>
                <w:rFonts w:ascii="Arial" w:hAnsi="Arial" w:cs="Arial"/>
              </w:rPr>
              <w:t>wskaźników rezultatu dla roku przed rozpoczęciem realizacji projektu. W przypadku obowiązkow</w:t>
            </w:r>
            <w:r w:rsidR="004F4121" w:rsidRPr="00D824F1">
              <w:rPr>
                <w:rFonts w:ascii="Arial" w:hAnsi="Arial" w:cs="Arial"/>
              </w:rPr>
              <w:t>ego</w:t>
            </w:r>
            <w:r w:rsidRPr="00D824F1">
              <w:rPr>
                <w:rFonts w:ascii="Arial" w:hAnsi="Arial" w:cs="Arial"/>
              </w:rPr>
              <w:t xml:space="preserve"> wskaźnik</w:t>
            </w:r>
            <w:r w:rsidR="004F4121" w:rsidRPr="00D824F1">
              <w:rPr>
                <w:rFonts w:ascii="Arial" w:hAnsi="Arial" w:cs="Arial"/>
              </w:rPr>
              <w:t>a</w:t>
            </w:r>
            <w:r w:rsidRPr="00D824F1">
              <w:rPr>
                <w:rFonts w:ascii="Arial" w:hAnsi="Arial" w:cs="Arial"/>
              </w:rPr>
              <w:t xml:space="preserve"> rezultatu</w:t>
            </w:r>
            <w:r w:rsidR="00410843" w:rsidRPr="00D824F1">
              <w:rPr>
                <w:rFonts w:ascii="Arial" w:hAnsi="Arial" w:cs="Arial"/>
              </w:rPr>
              <w:t xml:space="preserve">: </w:t>
            </w:r>
            <w:r w:rsidR="00410843" w:rsidRPr="00B7072C">
              <w:rPr>
                <w:rFonts w:ascii="Arial" w:hAnsi="Arial" w:cs="Arial"/>
                <w:i/>
                <w:iCs/>
                <w:lang w:val="x-none"/>
              </w:rPr>
              <w:t>Liczba o</w:t>
            </w:r>
            <w:r w:rsidR="00410843" w:rsidRPr="00B7072C">
              <w:rPr>
                <w:rFonts w:ascii="Arial" w:hAnsi="Arial" w:cs="Arial"/>
                <w:i/>
                <w:iCs/>
              </w:rPr>
              <w:t>pracowanych/zaktualizowanych MPA w wyniku realizacji projektu</w:t>
            </w:r>
            <w:r w:rsidRPr="00D824F1">
              <w:rPr>
                <w:rFonts w:ascii="Arial" w:hAnsi="Arial" w:cs="Arial"/>
              </w:rPr>
              <w:t xml:space="preserve"> wartość bazowa wynosi 0.</w:t>
            </w:r>
          </w:p>
        </w:tc>
      </w:tr>
      <w:tr w:rsidR="000D40B1" w:rsidRPr="00A32A3A" w14:paraId="16C2D00E" w14:textId="77777777">
        <w:tc>
          <w:tcPr>
            <w:tcW w:w="2263" w:type="dxa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0D840DD7" w14:textId="77777777" w:rsidR="00A75573" w:rsidRPr="00A75573" w:rsidRDefault="00A75573" w:rsidP="00A75573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75573">
              <w:rPr>
                <w:rFonts w:ascii="Arial" w:hAnsi="Arial" w:cs="Arial"/>
              </w:rPr>
              <w:t>Należy krótko opisać zgodnie z Kryterium wyboru projektu nr 6 dla każdego wskaźnika:</w:t>
            </w:r>
          </w:p>
          <w:p w14:paraId="1E13B3A5" w14:textId="77777777" w:rsidR="00A75573" w:rsidRPr="00A75573" w:rsidRDefault="00A75573" w:rsidP="00A75573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75573">
              <w:rPr>
                <w:rFonts w:ascii="Arial" w:hAnsi="Arial" w:cs="Arial"/>
              </w:rPr>
              <w:t xml:space="preserve">1) </w:t>
            </w:r>
            <w:r w:rsidRPr="00A75573">
              <w:rPr>
                <w:rFonts w:ascii="Arial" w:hAnsi="Arial" w:cs="Arial"/>
              </w:rPr>
              <w:tab/>
              <w:t>założenia i obliczenia, na podstawie których została określona wartość docelowa wskaźnika,</w:t>
            </w:r>
          </w:p>
          <w:p w14:paraId="74DF7FCE" w14:textId="77777777" w:rsidR="00A75573" w:rsidRPr="00A75573" w:rsidRDefault="00A75573" w:rsidP="00A75573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75573">
              <w:rPr>
                <w:rFonts w:ascii="Arial" w:hAnsi="Arial" w:cs="Arial"/>
              </w:rPr>
              <w:t xml:space="preserve">2) </w:t>
            </w:r>
            <w:r w:rsidRPr="00A75573">
              <w:rPr>
                <w:rFonts w:ascii="Arial" w:hAnsi="Arial" w:cs="Arial"/>
              </w:rPr>
              <w:tab/>
              <w:t>sposób weryfikacji osiągnięcia zaplanowanej wartości docelowej wskaźnika w trakcie i po zakończeniu projektu.</w:t>
            </w:r>
          </w:p>
          <w:p w14:paraId="787AB6C6" w14:textId="3D36EAE3" w:rsidR="000D40B1" w:rsidRPr="00A32A3A" w:rsidRDefault="00A75573" w:rsidP="00A75573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75573">
              <w:rPr>
                <w:rFonts w:ascii="Arial" w:hAnsi="Arial" w:cs="Arial"/>
              </w:rPr>
              <w:t>(maksymalnie 500 znaków)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27A16538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924474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A5BB203" w14:textId="77777777" w:rsidR="00136DE7" w:rsidRDefault="00136DE7" w:rsidP="009E6A7F">
      <w:pPr>
        <w:spacing w:line="360" w:lineRule="auto"/>
        <w:jc w:val="both"/>
        <w:rPr>
          <w:rFonts w:ascii="Arial" w:hAnsi="Arial" w:cs="Arial"/>
        </w:rPr>
      </w:pPr>
    </w:p>
    <w:p w14:paraId="774B1D6D" w14:textId="0F138180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1AB0A432" w14:textId="7E323F6A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  <w:r w:rsidR="007E55FD">
              <w:rPr>
                <w:rFonts w:ascii="Arial" w:hAnsi="Arial" w:cs="Arial"/>
              </w:rPr>
              <w:t>.</w:t>
            </w:r>
          </w:p>
        </w:tc>
      </w:tr>
      <w:tr w:rsidR="00681451" w:rsidRPr="00A32A3A" w14:paraId="0A7FD6F1" w14:textId="77777777">
        <w:tc>
          <w:tcPr>
            <w:tcW w:w="2263" w:type="dxa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0A70D3D5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 xml:space="preserve">. Nazwą takiego zadania jest zawsze </w:t>
      </w:r>
      <w:r w:rsidR="007E55FD">
        <w:rPr>
          <w:rFonts w:ascii="Arial" w:hAnsi="Arial" w:cs="Arial"/>
          <w:lang w:eastAsia="x-none"/>
        </w:rPr>
        <w:t>„</w:t>
      </w:r>
      <w:r w:rsidR="003C1438" w:rsidRPr="00FB1AC9">
        <w:rPr>
          <w:rFonts w:ascii="Arial" w:hAnsi="Arial" w:cs="Arial"/>
          <w:lang w:eastAsia="x-none"/>
        </w:rPr>
        <w:t>Koszty pośrednie</w:t>
      </w:r>
      <w:r w:rsidR="007E55FD">
        <w:rPr>
          <w:rFonts w:ascii="Arial" w:hAnsi="Arial" w:cs="Arial"/>
          <w:lang w:eastAsia="x-none"/>
        </w:rPr>
        <w:t>”</w:t>
      </w:r>
      <w:r w:rsidR="003C1438" w:rsidRPr="00FB1AC9">
        <w:rPr>
          <w:rFonts w:ascii="Arial" w:hAnsi="Arial" w:cs="Arial"/>
          <w:lang w:eastAsia="x-none"/>
        </w:rPr>
        <w:t>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</w:t>
      </w:r>
      <w:r w:rsidR="007E55FD">
        <w:rPr>
          <w:rFonts w:ascii="Arial" w:hAnsi="Arial" w:cs="Arial"/>
          <w:lang w:eastAsia="x-none"/>
        </w:rPr>
        <w:t>„</w:t>
      </w:r>
      <w:r w:rsidR="00DE27B6" w:rsidRPr="00FB1AC9">
        <w:rPr>
          <w:rFonts w:ascii="Arial" w:hAnsi="Arial" w:cs="Arial"/>
          <w:lang w:eastAsia="x-none"/>
        </w:rPr>
        <w:t>Koszty pośrednie</w:t>
      </w:r>
      <w:r w:rsidR="007E55FD">
        <w:rPr>
          <w:rFonts w:ascii="Arial" w:hAnsi="Arial" w:cs="Arial"/>
          <w:lang w:eastAsia="x-none"/>
        </w:rPr>
        <w:t>”</w:t>
      </w:r>
      <w:r w:rsidR="00DE27B6" w:rsidRPr="00FB1AC9">
        <w:rPr>
          <w:rFonts w:ascii="Arial" w:hAnsi="Arial" w:cs="Arial"/>
          <w:lang w:eastAsia="x-none"/>
        </w:rPr>
        <w:t xml:space="preserve">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924474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0ACA6F07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pozycji budżetu</w:t>
            </w:r>
          </w:p>
        </w:tc>
        <w:tc>
          <w:tcPr>
            <w:tcW w:w="1985" w:type="dxa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75522422" w14:textId="257B5BBC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="007E55FD">
              <w:rPr>
                <w:rFonts w:ascii="Arial" w:hAnsi="Arial" w:cs="Arial"/>
              </w:rPr>
              <w:t>W</w:t>
            </w:r>
            <w:r w:rsidRPr="00A32A3A">
              <w:rPr>
                <w:rFonts w:ascii="Arial" w:hAnsi="Arial" w:cs="Arial"/>
              </w:rPr>
              <w:t>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172BD6D6" w14:textId="289AE9C6" w:rsidR="00F65A11" w:rsidRPr="00F917CF" w:rsidRDefault="00CF4AF2" w:rsidP="00F65A1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  <w:r w:rsidR="00F65A11">
              <w:rPr>
                <w:rFonts w:ascii="Arial" w:hAnsi="Arial" w:cs="Arial"/>
              </w:rPr>
              <w:br/>
            </w:r>
            <w:r w:rsidR="00F65A11" w:rsidRPr="00F917CF">
              <w:rPr>
                <w:rFonts w:ascii="Arial" w:hAnsi="Arial" w:cs="Arial"/>
              </w:rPr>
              <w:t>Należy wybrać limit „wydatki na dostępności” jeśli dany wydatek przeznaczony jest na dostępność. Oznaczenie kosztu (pozycji budżetowej) jako wydatek na dostępność zostanie uznany w całości za związany z tym obszarem. Dlatego należy racjonalnie oszacować, czy elementy związane z dostępnością w danej pozycji budżetowej są znaczące na tyle, by całość kosztu mogła zostać uznana za wydatek związany z dostępnością.</w:t>
            </w:r>
            <w:r w:rsidR="00F65A11">
              <w:rPr>
                <w:rFonts w:ascii="Arial" w:hAnsi="Arial" w:cs="Arial"/>
              </w:rPr>
              <w:t xml:space="preserve"> </w:t>
            </w:r>
            <w:r w:rsidR="00F65A11" w:rsidRPr="00F917CF">
              <w:rPr>
                <w:rFonts w:ascii="Arial" w:hAnsi="Arial" w:cs="Arial"/>
              </w:rPr>
              <w:t xml:space="preserve">Wydatki na dostępność to koszty poniesione na zapewnienie dostępności, o której mowa w </w:t>
            </w:r>
            <w:r w:rsidR="00F65A11" w:rsidRPr="00F65A11">
              <w:rPr>
                <w:rFonts w:ascii="Arial" w:hAnsi="Arial" w:cs="Arial"/>
                <w:i/>
                <w:iCs/>
              </w:rPr>
              <w:t>Wytycznych dotyczących realizacji zasad równościowych w ramach funduszy unijnych na lata 2021-2027</w:t>
            </w:r>
            <w:r w:rsidR="00F65A11" w:rsidRPr="00F917CF">
              <w:rPr>
                <w:rFonts w:ascii="Arial" w:hAnsi="Arial" w:cs="Arial"/>
              </w:rPr>
              <w:t>, rozumianej jako możliwość korzystania z produktów projektu (w tym także udzielanych usług) przez wszystkich potencjalnych ich odbiorców. Dostępność pozwala w szczególności osobom z niepełnosprawnościami i osobom starszym na używanie produktów projektu na zasadzie równości z innymi osobami. Przykładami tych produktów, które powinny być dostępne dla wszystkich, są: strona lub aplikacja internetowa, materiały szkoleniowe, konferencja, wybudowane lub modernizowane obiekty, zakupione środki transportu. Wydatki na dostępność ujęte we wniosku o dofinansowanie powinny być zaplanowane</w:t>
            </w:r>
            <w:r w:rsidR="00F65A11">
              <w:rPr>
                <w:rFonts w:ascii="Arial" w:hAnsi="Arial" w:cs="Arial"/>
              </w:rPr>
              <w:t>.</w:t>
            </w:r>
            <w:r w:rsidR="00F65A11" w:rsidRPr="00F917CF">
              <w:rPr>
                <w:rFonts w:ascii="Arial" w:hAnsi="Arial" w:cs="Arial"/>
              </w:rPr>
              <w:t xml:space="preserve"> W miarę możliwości wydatki (poszczególne pozycje budżetowe) należy we wniosku wyodrębnić w taki sposób, aby możliwe było oznaczenie wydatków na dostępność, które zostaną poniesione w projekcie, wskazanym limitem „Wydatki na dostępność”, zgodnie z wyżej opisaną zasadą.</w:t>
            </w:r>
          </w:p>
          <w:p w14:paraId="07DD8A7D" w14:textId="087B0E79" w:rsidR="00F65A11" w:rsidRPr="00F917CF" w:rsidRDefault="00F65A11" w:rsidP="00F65A11">
            <w:pPr>
              <w:jc w:val="both"/>
              <w:rPr>
                <w:rFonts w:ascii="Arial" w:hAnsi="Arial" w:cs="Arial"/>
              </w:rPr>
            </w:pPr>
            <w:r w:rsidRPr="00F917CF">
              <w:rPr>
                <w:rFonts w:ascii="Arial" w:hAnsi="Arial" w:cs="Arial"/>
              </w:rPr>
              <w:t xml:space="preserve">Ponadto, ze względu na przyjęty sposób finansowania projektów, zgodnie z postanowieniami wytycznych równościowych, na etapie realizacji projektu będzie możliwe skorzystanie z mechanizmu racjonalnych usprawnień (MRU). Jeśli beneficjent skorzysta na etapie realizacji projektu z MRU to może ten wydatek we wniosku o płatność oznaczyć jako wydatek na dostępność. Odpowiednio we wniosku o płatność wykazując realizację wskaźnika nr PLRO199 </w:t>
            </w:r>
            <w:r w:rsidRPr="00F65A11">
              <w:rPr>
                <w:rFonts w:ascii="Arial" w:hAnsi="Arial" w:cs="Arial"/>
                <w:i/>
                <w:iCs/>
              </w:rPr>
              <w:t>Liczba projektów, w których sfinansowano koszty racjonalnych usprawnień dla osób z niepełnosprawnościami</w:t>
            </w:r>
            <w:r w:rsidRPr="00F917CF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Należy mieć na uwadze, że w</w:t>
            </w:r>
            <w:r w:rsidRPr="009D76AE">
              <w:rPr>
                <w:rFonts w:ascii="Arial" w:hAnsi="Arial" w:cs="Arial"/>
              </w:rPr>
              <w:t>skaźnik w umowie powinien mieć wartość docelową =0. Dotyczy bowiem usprawnień, które nie mogły być przewidziane na etapie zawierania umowy i co do zasady środki na ich finansowanie nie są planowane w budżecie projektu na etapie wnioskowania o jego dofinansowanie. Konieczność zastosowania racjonalnych usprawnień może wystąpić na etapie realizacji projektu wraz z pojawieniem się w projekcie osoby z niepełnosprawnością. Jeśli racjonalne usprawnienie wystąpi w trakcie realizacji projektu powinno być wykazane we wniosku o płatność</w:t>
            </w:r>
            <w:r>
              <w:rPr>
                <w:rFonts w:ascii="Arial" w:hAnsi="Arial" w:cs="Arial"/>
              </w:rPr>
              <w:t>.</w:t>
            </w:r>
          </w:p>
          <w:p w14:paraId="2BF72323" w14:textId="5916A078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</w:t>
      </w:r>
      <w:proofErr w:type="spellStart"/>
      <w:r w:rsidRPr="00C83393">
        <w:rPr>
          <w:rFonts w:ascii="Arial" w:hAnsi="Arial" w:cs="Arial"/>
        </w:rPr>
        <w:t>financing</w:t>
      </w:r>
      <w:proofErr w:type="spellEnd"/>
      <w:r w:rsidRPr="00C83393">
        <w:rPr>
          <w:rFonts w:ascii="Arial" w:hAnsi="Arial" w:cs="Arial"/>
        </w:rPr>
        <w:t xml:space="preserve">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2198DBB3" w14:textId="73E6DCE5" w:rsidR="00175A1A" w:rsidRPr="00C830E1" w:rsidRDefault="003709D3" w:rsidP="00C830E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C830E1">
              <w:rPr>
                <w:rFonts w:ascii="Arial" w:hAnsi="Arial" w:cs="Arial"/>
              </w:rPr>
              <w:t xml:space="preserve"> </w:t>
            </w:r>
            <w:r w:rsidR="00C830E1" w:rsidRPr="006A1448">
              <w:rPr>
                <w:rFonts w:ascii="Arial" w:hAnsi="Arial" w:cs="Arial"/>
              </w:rPr>
              <w:t xml:space="preserve">– stawka ryczałtowa </w:t>
            </w:r>
            <w:r w:rsidR="00C830E1">
              <w:rPr>
                <w:rFonts w:ascii="Arial" w:hAnsi="Arial" w:cs="Arial"/>
              </w:rPr>
              <w:t>7</w:t>
            </w:r>
            <w:r w:rsidR="00C830E1" w:rsidRPr="006A1448">
              <w:rPr>
                <w:rFonts w:ascii="Arial" w:hAnsi="Arial" w:cs="Arial"/>
              </w:rPr>
              <w:t>% kosztów bezpośrednich</w:t>
            </w:r>
            <w:r w:rsidR="00C830E1" w:rsidRPr="00A53A52">
              <w:rPr>
                <w:rFonts w:ascii="Arial" w:hAnsi="Arial" w:cs="Arial"/>
              </w:rPr>
              <w:t xml:space="preserve"> (w zaokrągleniu do pełnego %)</w:t>
            </w:r>
            <w:r w:rsidR="0008536F" w:rsidRPr="00A32A3A">
              <w:rPr>
                <w:rFonts w:ascii="Arial" w:hAnsi="Arial" w:cs="Arial"/>
              </w:rPr>
              <w:t>.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AB52C15" w:rsidR="00FF6D17" w:rsidRDefault="00FF6D17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Gdy w polu </w:t>
      </w:r>
      <w:r w:rsidRPr="00A32A3A">
        <w:rPr>
          <w:rFonts w:ascii="Arial" w:hAnsi="Arial" w:cs="Arial"/>
          <w:b/>
          <w:i/>
        </w:rPr>
        <w:t>Rodzaj ryczałtu</w:t>
      </w:r>
      <w:r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Pr="00A32A3A">
        <w:rPr>
          <w:rFonts w:ascii="Arial" w:hAnsi="Arial" w:cs="Arial"/>
        </w:rPr>
        <w:t xml:space="preserve"> wartość </w:t>
      </w:r>
      <w:r w:rsidRPr="00A32A3A">
        <w:rPr>
          <w:rFonts w:ascii="Arial" w:hAnsi="Arial" w:cs="Arial"/>
          <w:i/>
        </w:rPr>
        <w:t>stawka ryczałtowa</w:t>
      </w:r>
      <w:r w:rsidRPr="00A32A3A">
        <w:rPr>
          <w:rFonts w:ascii="Arial" w:hAnsi="Arial" w:cs="Arial"/>
        </w:rPr>
        <w:t xml:space="preserve">, to w polu </w:t>
      </w:r>
      <w:r w:rsidRPr="00A32A3A">
        <w:rPr>
          <w:rFonts w:ascii="Arial" w:hAnsi="Arial" w:cs="Arial"/>
          <w:b/>
          <w:i/>
        </w:rPr>
        <w:t>Nazwa kosztu</w:t>
      </w:r>
      <w:r w:rsidRPr="00A32A3A">
        <w:rPr>
          <w:rFonts w:ascii="Arial" w:hAnsi="Arial" w:cs="Arial"/>
        </w:rPr>
        <w:t xml:space="preserve"> zostaną wyświetlone słownikowe nazwy</w:t>
      </w:r>
      <w:r w:rsidR="00466132">
        <w:rPr>
          <w:rFonts w:ascii="Arial" w:hAnsi="Arial" w:cs="Arial"/>
        </w:rPr>
        <w:t xml:space="preserve"> </w:t>
      </w:r>
      <w:r w:rsidRPr="00466132">
        <w:rPr>
          <w:rFonts w:ascii="Arial" w:hAnsi="Arial" w:cs="Arial"/>
        </w:rPr>
        <w:t xml:space="preserve">ryczałtów dla wartości o rodzaju </w:t>
      </w:r>
      <w:r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 w:rsidR="00466132"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Pr="00466132">
        <w:rPr>
          <w:rFonts w:ascii="Arial" w:hAnsi="Arial" w:cs="Arial"/>
        </w:rPr>
        <w:t>ś wartość z listy, to</w:t>
      </w:r>
      <w:r w:rsidR="00466132">
        <w:rPr>
          <w:rFonts w:ascii="Arial" w:hAnsi="Arial" w:cs="Arial"/>
        </w:rPr>
        <w:t xml:space="preserve"> </w:t>
      </w:r>
      <w:r w:rsidRPr="00466132">
        <w:rPr>
          <w:rFonts w:ascii="Arial" w:hAnsi="Arial" w:cs="Arial"/>
        </w:rPr>
        <w:t xml:space="preserve">pole </w:t>
      </w:r>
      <w:r w:rsidRPr="00466132">
        <w:rPr>
          <w:rFonts w:ascii="Arial" w:hAnsi="Arial" w:cs="Arial"/>
          <w:b/>
          <w:i/>
        </w:rPr>
        <w:t>Stawka ryczałtowa</w:t>
      </w:r>
      <w:r w:rsidRPr="00466132">
        <w:rPr>
          <w:rFonts w:ascii="Arial" w:hAnsi="Arial" w:cs="Arial"/>
        </w:rPr>
        <w:t xml:space="preserve"> uzupełni się automatycznie o odpowiednią wartość ryczałtu</w:t>
      </w:r>
      <w:r w:rsidR="00C830E1">
        <w:rPr>
          <w:rFonts w:ascii="Arial" w:hAnsi="Arial" w:cs="Arial"/>
        </w:rPr>
        <w:t xml:space="preserve"> </w:t>
      </w:r>
      <w:r w:rsidR="00C830E1" w:rsidRPr="00A53A52">
        <w:rPr>
          <w:rFonts w:ascii="Arial" w:hAnsi="Arial" w:cs="Arial"/>
        </w:rPr>
        <w:t>(w zaokrągleniu do pełnego %)</w:t>
      </w:r>
      <w:r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FF2F6F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06126572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924474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57593DF3" w14:textId="77777777" w:rsidR="00136DE7" w:rsidRDefault="00136DE7" w:rsidP="00CF64F1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0AD5E20" w14:textId="1BA9ACDC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1B9C5726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5132B8A4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76CA46E4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22EB902B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DA7978">
        <w:rPr>
          <w:rFonts w:ascii="Arial" w:hAnsi="Arial" w:cs="Arial"/>
          <w:bCs/>
          <w:i/>
        </w:rPr>
        <w:t>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4AD52AB2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924474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18A97A27" w14:textId="77777777" w:rsidR="00136DE7" w:rsidRDefault="00136DE7" w:rsidP="001D5874">
      <w:pPr>
        <w:spacing w:line="360" w:lineRule="auto"/>
        <w:jc w:val="both"/>
        <w:rPr>
          <w:rFonts w:ascii="Arial" w:hAnsi="Arial" w:cs="Arial"/>
        </w:rPr>
      </w:pPr>
    </w:p>
    <w:p w14:paraId="2D7FED3E" w14:textId="767F9CA6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924474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46FC351B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08B60D42" w14:textId="36F3EDF2" w:rsidR="001D5874" w:rsidRDefault="00090D9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</w:t>
            </w:r>
            <w:proofErr w:type="spellStart"/>
            <w:r w:rsidR="00D635AC" w:rsidRPr="00A32A3A">
              <w:rPr>
                <w:rFonts w:ascii="Arial" w:hAnsi="Arial" w:cs="Arial"/>
              </w:rPr>
              <w:t>ryzyk</w:t>
            </w:r>
            <w:proofErr w:type="spellEnd"/>
            <w:r w:rsidR="00D635AC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 xml:space="preserve">Lista </w:t>
      </w:r>
      <w:proofErr w:type="spellStart"/>
      <w:r w:rsidRPr="00A32A3A">
        <w:rPr>
          <w:rFonts w:ascii="Arial" w:hAnsi="Arial" w:cs="Arial"/>
          <w:b/>
          <w:i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 xml:space="preserve">Lista </w:t>
            </w:r>
            <w:proofErr w:type="spellStart"/>
            <w:r w:rsidRPr="00A32A3A">
              <w:rPr>
                <w:rFonts w:ascii="Arial" w:hAnsi="Arial" w:cs="Arial"/>
                <w:b/>
              </w:rPr>
              <w:t>ryzyk</w:t>
            </w:r>
            <w:proofErr w:type="spellEnd"/>
          </w:p>
        </w:tc>
        <w:tc>
          <w:tcPr>
            <w:tcW w:w="1982" w:type="dxa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924474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5E46DBF3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8DA16A" w14:textId="653C8854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354473" w14:textId="77777777" w:rsidR="009218E1" w:rsidRDefault="009218E1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10792E" w14:textId="77777777" w:rsidR="009218E1" w:rsidRPr="009F7B73" w:rsidRDefault="009218E1" w:rsidP="009218E1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W jaki sposób</w:t>
      </w:r>
      <w:r w:rsidRPr="009F7B73">
        <w:rPr>
          <w:rFonts w:ascii="Arial" w:hAnsi="Arial" w:cs="Arial"/>
          <w:b/>
          <w:bCs/>
          <w:lang w:val="x-none" w:eastAsia="x-none"/>
        </w:rPr>
        <w:t xml:space="preserve"> projekt</w:t>
      </w:r>
      <w:r w:rsidRPr="009F7B73">
        <w:rPr>
          <w:rFonts w:ascii="Arial" w:hAnsi="Arial" w:cs="Arial"/>
          <w:b/>
          <w:bCs/>
          <w:lang w:eastAsia="x-none"/>
        </w:rPr>
        <w:t xml:space="preserve"> wpływa</w:t>
      </w:r>
      <w:r w:rsidRPr="009F7B73">
        <w:rPr>
          <w:rFonts w:ascii="Arial" w:hAnsi="Arial" w:cs="Arial"/>
          <w:b/>
          <w:bCs/>
          <w:lang w:val="x-none" w:eastAsia="x-none"/>
        </w:rPr>
        <w:t xml:space="preserve"> na realizację zasad równościowych związanych z zapobieganiem wszelkiej dyskryminacji, m.in. ze względu na: płeć, rasę lub pochodzenie etniczne, religię lub światopogląd, niepełnosprawność, wiek lub orientację seksualną oraz zasad zawartych w Karcie Praw Podstawowych Unii Europejskiej oraz Konwencji o Prawach Osób Niepełnosprawnych</w:t>
      </w:r>
      <w:r w:rsidRPr="009F7B73">
        <w:rPr>
          <w:rFonts w:ascii="Arial" w:hAnsi="Arial" w:cs="Arial"/>
          <w:b/>
          <w:bCs/>
          <w:lang w:eastAsia="x-none"/>
        </w:rPr>
        <w:t>?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39"/>
        <w:gridCol w:w="992"/>
        <w:gridCol w:w="12070"/>
      </w:tblGrid>
      <w:tr w:rsidR="00414A87" w:rsidRPr="009F7B73" w14:paraId="03CD891C" w14:textId="77777777" w:rsidTr="00454C77">
        <w:trPr>
          <w:tblHeader/>
        </w:trPr>
        <w:tc>
          <w:tcPr>
            <w:tcW w:w="2639" w:type="dxa"/>
            <w:shd w:val="clear" w:color="auto" w:fill="D9D9D9"/>
          </w:tcPr>
          <w:p w14:paraId="23C04151" w14:textId="77777777" w:rsidR="00414A87" w:rsidRPr="009F7B73" w:rsidRDefault="00414A87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bookmarkStart w:id="50" w:name="_Hlk135813307"/>
            <w:r w:rsidRPr="009F7B73">
              <w:rPr>
                <w:rFonts w:ascii="Arial" w:hAnsi="Arial" w:cs="Arial"/>
                <w:b/>
                <w:lang w:eastAsia="x-none"/>
              </w:rPr>
              <w:t>Nazwa</w:t>
            </w:r>
            <w:r w:rsidRPr="009F7B73">
              <w:rPr>
                <w:rFonts w:ascii="Arial" w:hAnsi="Arial" w:cs="Arial"/>
                <w:b/>
                <w:bCs/>
                <w:lang w:eastAsia="x-none"/>
              </w:rPr>
              <w:t xml:space="preserve"> pola</w:t>
            </w:r>
          </w:p>
        </w:tc>
        <w:tc>
          <w:tcPr>
            <w:tcW w:w="992" w:type="dxa"/>
            <w:shd w:val="clear" w:color="auto" w:fill="D9D9D9"/>
          </w:tcPr>
          <w:p w14:paraId="2196776D" w14:textId="77777777" w:rsidR="00414A87" w:rsidRPr="009F7B73" w:rsidRDefault="00414A87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070" w:type="dxa"/>
            <w:shd w:val="clear" w:color="auto" w:fill="D9D9D9"/>
          </w:tcPr>
          <w:p w14:paraId="24705083" w14:textId="77777777" w:rsidR="00414A87" w:rsidRPr="009F7B73" w:rsidRDefault="00414A87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bookmarkEnd w:id="50"/>
      <w:tr w:rsidR="00414A87" w:rsidRPr="009F7B73" w14:paraId="2A3ACD8B" w14:textId="77777777" w:rsidTr="00454C77">
        <w:tc>
          <w:tcPr>
            <w:tcW w:w="2639" w:type="dxa"/>
          </w:tcPr>
          <w:p w14:paraId="7F11B0A3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Kryterium 12 Uzasadnienie pozytywnego wpływu projektu na realizację zasady równości szans i niedyskryminacji, w tym dostępności dla osób z niepełnosprawnościami </w:t>
            </w:r>
          </w:p>
        </w:tc>
        <w:tc>
          <w:tcPr>
            <w:tcW w:w="992" w:type="dxa"/>
          </w:tcPr>
          <w:p w14:paraId="64B269A1" w14:textId="77777777" w:rsidR="00414A87" w:rsidRPr="009F7B73" w:rsidRDefault="00414A87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  <w:tc>
          <w:tcPr>
            <w:tcW w:w="12070" w:type="dxa"/>
          </w:tcPr>
          <w:p w14:paraId="2B8B2E9D" w14:textId="77777777" w:rsidR="00414A87" w:rsidRPr="00A42763" w:rsidRDefault="00414A87" w:rsidP="00454C77">
            <w:pPr>
              <w:spacing w:line="360" w:lineRule="auto"/>
              <w:rPr>
                <w:rFonts w:ascii="Arial" w:hAnsi="Arial" w:cs="Arial"/>
                <w:bCs/>
                <w:lang w:eastAsia="x-none"/>
              </w:rPr>
            </w:pPr>
            <w:r w:rsidRPr="009F7B73">
              <w:rPr>
                <w:rFonts w:ascii="Arial" w:hAnsi="Arial" w:cs="Arial"/>
                <w:bCs/>
                <w:lang w:eastAsia="x-none"/>
              </w:rPr>
              <w:br/>
            </w:r>
            <w:r w:rsidRPr="00A42763">
              <w:rPr>
                <w:rFonts w:ascii="Arial" w:hAnsi="Arial" w:cs="Arial"/>
                <w:bCs/>
                <w:lang w:eastAsia="x-none"/>
              </w:rPr>
              <w:t xml:space="preserve">Wnioskodawca powinien wskazać, w jaki sposób realizacja projektu ma pozytywny wpływ na zasadę równości szans i niedyskryminacji, w tym dostępności dla osób z niepełnosprawnościami. </w:t>
            </w:r>
          </w:p>
          <w:p w14:paraId="158810CF" w14:textId="77777777" w:rsidR="00414A87" w:rsidRDefault="00414A87" w:rsidP="00414A87">
            <w:pPr>
              <w:numPr>
                <w:ilvl w:val="0"/>
                <w:numId w:val="34"/>
              </w:numPr>
              <w:spacing w:line="360" w:lineRule="auto"/>
              <w:ind w:left="870" w:hanging="284"/>
              <w:rPr>
                <w:rFonts w:ascii="Arial" w:hAnsi="Arial" w:cs="Arial"/>
                <w:bCs/>
                <w:lang w:eastAsia="x-none"/>
              </w:rPr>
            </w:pP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Przez pozytywny wpływ należy rozumieć zapewnienie dostępności infrastruktury, usług, technologii i systemów informacyjno-komunikacyjnych oraz wszelkich produktów projektów (w tym także usług) dla wszystkich ich użytkowników/użytkowniczek. Dostępność pozwala osobom, które mogą być wykluczone (ze względu na różne przesłanki np. wiek, tymczasowa niepełnosprawność, opieka nad dziećmi, itd.), w szczególności osobom z niepełnosprawnościami i starszym na korzystanie z nich na zasadzie równości z innymi osobami.</w:t>
            </w:r>
          </w:p>
          <w:p w14:paraId="1FF98B86" w14:textId="13691B3E" w:rsidR="00414A87" w:rsidRDefault="00414A87" w:rsidP="00454C77">
            <w:pPr>
              <w:spacing w:line="360" w:lineRule="auto"/>
              <w:ind w:left="870"/>
              <w:rPr>
                <w:rFonts w:ascii="Arial" w:hAnsi="Arial" w:cs="Arial"/>
                <w:b/>
                <w:lang w:eastAsia="x-none"/>
              </w:rPr>
            </w:pPr>
            <w:r w:rsidRPr="00A77D72">
              <w:rPr>
                <w:rFonts w:ascii="Arial" w:hAnsi="Arial" w:cs="Arial"/>
                <w:b/>
                <w:lang w:eastAsia="x-none"/>
              </w:rPr>
              <w:t>Dopuszczalne jest uznanie neutralności poszczególnych produktów/usług projektu w stosunku do ww. zasady, o ile wnioskodawca wykaże, że produkty/usługi nie mają swoich bezpośrednich użytkowników/użytkowniczek</w:t>
            </w:r>
            <w:r w:rsidRPr="00A42763">
              <w:rPr>
                <w:rFonts w:ascii="Arial" w:hAnsi="Arial" w:cs="Arial"/>
                <w:bCs/>
                <w:lang w:eastAsia="x-none"/>
              </w:rPr>
              <w:t xml:space="preserve"> (np. instalacje elektryczne, linie przesyłowe). W takiej sytuacji również uznaje się, że projekt ma pozytywny wpływ na ww. zasadę. </w:t>
            </w:r>
            <w:r>
              <w:rPr>
                <w:rFonts w:ascii="Arial" w:hAnsi="Arial" w:cs="Arial"/>
                <w:bCs/>
                <w:lang w:eastAsia="x-none"/>
              </w:rPr>
              <w:br/>
            </w:r>
            <w:r>
              <w:rPr>
                <w:rFonts w:ascii="Arial" w:hAnsi="Arial" w:cs="Arial"/>
                <w:bCs/>
                <w:lang w:eastAsia="x-none"/>
              </w:rPr>
              <w:br/>
            </w:r>
            <w:r w:rsidRPr="00A77D72">
              <w:rPr>
                <w:rFonts w:ascii="Arial" w:hAnsi="Arial" w:cs="Arial"/>
                <w:b/>
                <w:lang w:eastAsia="x-none"/>
              </w:rPr>
              <w:t xml:space="preserve">Przeprowadź analizę produktów/usług projektu w zakresie zapewnienia ich dostępności dla wszystkich użytkowników/odbiorców </w:t>
            </w:r>
            <w:r>
              <w:rPr>
                <w:rFonts w:ascii="Arial" w:hAnsi="Arial" w:cs="Arial"/>
                <w:b/>
                <w:lang w:eastAsia="x-none"/>
              </w:rPr>
              <w:t>wypełniając</w:t>
            </w:r>
            <w:r w:rsidRPr="00A77D72">
              <w:rPr>
                <w:rFonts w:ascii="Arial" w:hAnsi="Arial" w:cs="Arial"/>
                <w:b/>
                <w:lang w:eastAsia="x-none"/>
              </w:rPr>
              <w:t xml:space="preserve"> załącznik nr 1</w:t>
            </w:r>
            <w:r w:rsidR="00625839">
              <w:rPr>
                <w:rFonts w:ascii="Arial" w:hAnsi="Arial" w:cs="Arial"/>
                <w:b/>
                <w:lang w:eastAsia="x-none"/>
              </w:rPr>
              <w:t>2</w:t>
            </w:r>
            <w:r w:rsidRPr="00A77D72">
              <w:rPr>
                <w:rFonts w:ascii="Arial" w:hAnsi="Arial" w:cs="Arial"/>
                <w:b/>
                <w:lang w:eastAsia="x-none"/>
              </w:rPr>
              <w:t>.</w:t>
            </w:r>
            <w:r>
              <w:rPr>
                <w:rFonts w:ascii="Arial" w:hAnsi="Arial" w:cs="Arial"/>
                <w:b/>
                <w:lang w:eastAsia="x-none"/>
              </w:rPr>
              <w:t xml:space="preserve"> </w:t>
            </w:r>
            <w:r w:rsidRPr="00A77D72">
              <w:rPr>
                <w:rFonts w:ascii="Arial" w:hAnsi="Arial" w:cs="Arial"/>
                <w:bCs/>
                <w:lang w:eastAsia="x-none"/>
              </w:rPr>
              <w:t xml:space="preserve">W tym celu pomocne będzie zapoznanie się z koncepcją uniwersalnego projektowania oraz ze </w:t>
            </w:r>
            <w:hyperlink r:id="rId56" w:history="1">
              <w:r w:rsidRPr="00A77D72">
                <w:rPr>
                  <w:rStyle w:val="Hipercze"/>
                  <w:rFonts w:ascii="Arial" w:hAnsi="Arial" w:cs="Arial"/>
                  <w:bCs/>
                  <w:lang w:eastAsia="x-none"/>
                </w:rPr>
                <w:t>Standardami dostępności dla polityki spójności 2021-2027</w:t>
              </w:r>
            </w:hyperlink>
            <w:r w:rsidRPr="00A77D72">
              <w:rPr>
                <w:rFonts w:ascii="Arial" w:hAnsi="Arial" w:cs="Arial"/>
                <w:bCs/>
                <w:lang w:eastAsia="x-none"/>
              </w:rPr>
              <w:t>.</w:t>
            </w:r>
          </w:p>
          <w:p w14:paraId="436A619B" w14:textId="77777777" w:rsidR="00414A87" w:rsidRDefault="00414A87" w:rsidP="00454C77">
            <w:pPr>
              <w:spacing w:line="360" w:lineRule="auto"/>
              <w:ind w:left="870"/>
              <w:rPr>
                <w:rFonts w:ascii="Arial" w:hAnsi="Arial" w:cs="Arial"/>
                <w:bCs/>
                <w:lang w:eastAsia="x-none"/>
              </w:rPr>
            </w:pPr>
          </w:p>
          <w:p w14:paraId="632F4D8D" w14:textId="3013D79B" w:rsidR="00414A87" w:rsidRPr="00A42763" w:rsidRDefault="00414A87" w:rsidP="00414A87">
            <w:pPr>
              <w:numPr>
                <w:ilvl w:val="0"/>
                <w:numId w:val="34"/>
              </w:numPr>
              <w:spacing w:line="360" w:lineRule="auto"/>
              <w:ind w:left="870" w:hanging="295"/>
              <w:rPr>
                <w:rFonts w:ascii="Arial" w:hAnsi="Arial" w:cs="Arial"/>
                <w:bCs/>
                <w:lang w:eastAsia="x-none"/>
              </w:rPr>
            </w:pP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Kolejnym z przejawów pozytywnego wpływu projektu na tę zasadę jest niepodejmowanie</w:t>
            </w: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42763">
              <w:rPr>
                <w:rFonts w:ascii="Arial" w:hAnsi="Arial" w:cs="Arial"/>
                <w:bCs/>
                <w:lang w:eastAsia="x-none"/>
              </w:rPr>
              <w:t>dyskryminujących aktów prawnych</w:t>
            </w:r>
            <w:r>
              <w:rPr>
                <w:rFonts w:ascii="Arial" w:hAnsi="Arial" w:cs="Arial"/>
                <w:bCs/>
                <w:lang w:eastAsia="x-none"/>
              </w:rPr>
              <w:t xml:space="preserve"> </w:t>
            </w:r>
            <w:r w:rsidRPr="00A77D72">
              <w:rPr>
                <w:rFonts w:ascii="Arial" w:hAnsi="Arial" w:cs="Arial"/>
                <w:b/>
                <w:lang w:eastAsia="x-none"/>
              </w:rPr>
              <w:t>(w tym celu wypełnij załącznik nr 1</w:t>
            </w:r>
            <w:r w:rsidR="004A63A4">
              <w:rPr>
                <w:rFonts w:ascii="Arial" w:hAnsi="Arial" w:cs="Arial"/>
                <w:b/>
                <w:lang w:eastAsia="x-none"/>
              </w:rPr>
              <w:t>3</w:t>
            </w:r>
            <w:r w:rsidRPr="00A77D72">
              <w:rPr>
                <w:rFonts w:ascii="Arial" w:hAnsi="Arial" w:cs="Arial"/>
                <w:b/>
                <w:lang w:eastAsia="x-none"/>
              </w:rPr>
              <w:t>)</w:t>
            </w:r>
            <w:r w:rsidRPr="00A42763">
              <w:rPr>
                <w:rFonts w:ascii="Arial" w:hAnsi="Arial" w:cs="Arial"/>
                <w:bCs/>
                <w:lang w:eastAsia="x-none"/>
              </w:rPr>
              <w:t>, tj. :</w:t>
            </w:r>
          </w:p>
          <w:p w14:paraId="28BEF6B0" w14:textId="044324D0" w:rsidR="00414A87" w:rsidRPr="00A42763" w:rsidRDefault="00414A87" w:rsidP="00414A87">
            <w:pPr>
              <w:numPr>
                <w:ilvl w:val="0"/>
                <w:numId w:val="35"/>
              </w:numPr>
              <w:spacing w:line="360" w:lineRule="auto"/>
              <w:ind w:left="1153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wnioskodawca będący jednostką samorządu terytorialnego oświadcza, że na jego terenie nie obowiązują dyskryminujące akty prawne;</w:t>
            </w:r>
          </w:p>
          <w:p w14:paraId="410A76F5" w14:textId="1EE7E853" w:rsidR="00414A87" w:rsidRPr="00A42763" w:rsidRDefault="00414A87" w:rsidP="00414A87">
            <w:pPr>
              <w:numPr>
                <w:ilvl w:val="0"/>
                <w:numId w:val="35"/>
              </w:numPr>
              <w:spacing w:line="360" w:lineRule="auto"/>
              <w:ind w:left="1153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wnioskodawca będący:</w:t>
            </w:r>
          </w:p>
          <w:p w14:paraId="4982779C" w14:textId="77777777" w:rsidR="00414A87" w:rsidRPr="00A42763" w:rsidRDefault="00414A87" w:rsidP="00454C77">
            <w:pPr>
              <w:spacing w:line="360" w:lineRule="auto"/>
              <w:ind w:left="1011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1. podmiotem kontrolowanym przez jednostkę samorządu terytorialnego lub</w:t>
            </w:r>
          </w:p>
          <w:p w14:paraId="2D337703" w14:textId="77777777" w:rsidR="00414A87" w:rsidRPr="00A42763" w:rsidRDefault="00414A87" w:rsidP="00454C77">
            <w:pPr>
              <w:spacing w:line="360" w:lineRule="auto"/>
              <w:ind w:left="1011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 xml:space="preserve">2. podmiotem zależnym od jednostki samorządu terytorialnego </w:t>
            </w:r>
          </w:p>
          <w:p w14:paraId="2A6971AD" w14:textId="77777777" w:rsidR="00414A87" w:rsidRPr="00B51CE4" w:rsidRDefault="00414A87" w:rsidP="00454C77">
            <w:pPr>
              <w:spacing w:line="360" w:lineRule="auto"/>
              <w:ind w:left="870"/>
              <w:rPr>
                <w:rFonts w:ascii="Arial" w:hAnsi="Arial" w:cs="Arial"/>
                <w:bCs/>
                <w:lang w:eastAsia="x-none"/>
              </w:rPr>
            </w:pPr>
            <w:r w:rsidRPr="00A42763">
              <w:rPr>
                <w:rFonts w:ascii="Arial" w:hAnsi="Arial" w:cs="Arial"/>
                <w:bCs/>
                <w:lang w:eastAsia="x-none"/>
              </w:rPr>
              <w:t>oświadcza, że na terenie, na którym posiada swoją siedzibę nie obowiązują dyskryminujące akty prawne.</w:t>
            </w:r>
          </w:p>
        </w:tc>
      </w:tr>
      <w:tr w:rsidR="00414A87" w:rsidRPr="009F7B73" w14:paraId="7401F546" w14:textId="77777777" w:rsidTr="00454C77">
        <w:tc>
          <w:tcPr>
            <w:tcW w:w="2639" w:type="dxa"/>
          </w:tcPr>
          <w:p w14:paraId="2CEC2337" w14:textId="77777777" w:rsidR="00414A87" w:rsidRPr="009F7B73" w:rsidRDefault="00414A87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Kryterium 13 Zgodność projektu z zasadą równości kobiet i mężczyzn - wpływ</w:t>
            </w:r>
          </w:p>
        </w:tc>
        <w:tc>
          <w:tcPr>
            <w:tcW w:w="992" w:type="dxa"/>
          </w:tcPr>
          <w:p w14:paraId="7A0FC706" w14:textId="77777777" w:rsidR="00414A87" w:rsidRPr="009F7B73" w:rsidRDefault="00414A87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Pole wyboru </w:t>
            </w:r>
          </w:p>
        </w:tc>
        <w:tc>
          <w:tcPr>
            <w:tcW w:w="12070" w:type="dxa"/>
          </w:tcPr>
          <w:p w14:paraId="4A532D69" w14:textId="77777777" w:rsidR="00414A87" w:rsidRPr="009F7B73" w:rsidRDefault="00414A87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Określ wpływ projektu na zasadę równości kobiet i mężczyzn i z listy rozwijanej wybierz jedną z opcji: POZYTYWNY/NEUTRALNY.</w:t>
            </w:r>
          </w:p>
        </w:tc>
      </w:tr>
      <w:tr w:rsidR="00414A87" w:rsidRPr="009F7B73" w14:paraId="77ABCED1" w14:textId="77777777" w:rsidTr="00454C77">
        <w:tc>
          <w:tcPr>
            <w:tcW w:w="2639" w:type="dxa"/>
          </w:tcPr>
          <w:p w14:paraId="0A2B805C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Kryterium 13 Zgodność projektu na zasadą równości kobiet i mężczyzn - uzasadnienie</w:t>
            </w:r>
          </w:p>
        </w:tc>
        <w:tc>
          <w:tcPr>
            <w:tcW w:w="992" w:type="dxa"/>
          </w:tcPr>
          <w:p w14:paraId="41E7FBB3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2070" w:type="dxa"/>
          </w:tcPr>
          <w:p w14:paraId="7BAFD74B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Realizacja zasady równości kobiet i mężczyzn to wdrożenie działań mających na celu osiągnięcie stanu, w którym kobietom i mężczyznom przypisuje się taką samą wartość społeczną, równe prawa i równe obowiązki. To również stan, w którym kobiety i mężczyźni mają równy dostęp do korzystania z zasobów (np. środki finansowe, szanse rozwoju). Zasada ta ma gwarantować możliwość wyboru drogi życiowej bez ograniczeń wynikających ze stereotypów płci. </w:t>
            </w:r>
          </w:p>
          <w:p w14:paraId="23E34D36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Przeprowadź analizę, czy przy planowaniu i realizacji projektu można zidentyfikować ewentualne bariery wpływające na odmienną sytuację kobiet i mężczyzn we wspieranym obszarze w ramach projektu. </w:t>
            </w:r>
          </w:p>
          <w:p w14:paraId="6215D8EC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Następnie uzasadnij, w jaki sposób projekt jest zgodny z zasadą równości kobiet i mężczyzn. Wskaż konkretne działania realizowane w ramach projektu potwierdzające zgodność projektu z realizacją zasady i uzasadnij je w odniesieniu do projektu.</w:t>
            </w:r>
          </w:p>
          <w:p w14:paraId="7B2FBA6F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Pamiętaj, że projekt w żaden sposób nie może przyczyniać się do dyskryminacji którejś z płci.</w:t>
            </w:r>
          </w:p>
          <w:p w14:paraId="71103952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Aby projekt był zgodny z zasadą powinien mieć POZYTYWNY wpływ na jej realizację lub, jeśli to niemożliwe, to NEUTRALNY. Zwróć jednak uwagę, że o neutralności projektu można mówić tylko wtedy, kiedy opiszesz i uzasadnisz, dlaczego projekt nie jest w stanie zrealizować jakichkolwiek działań w zakresie zgodności z tą zasadą.</w:t>
            </w:r>
          </w:p>
          <w:p w14:paraId="1673E884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Decyzja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ws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 uznania projektu za neutralny należy do instytucji oceniającej wniosek. </w:t>
            </w:r>
          </w:p>
        </w:tc>
      </w:tr>
      <w:tr w:rsidR="00414A87" w:rsidRPr="009F7B73" w14:paraId="10F90407" w14:textId="77777777" w:rsidTr="00454C77">
        <w:tc>
          <w:tcPr>
            <w:tcW w:w="2639" w:type="dxa"/>
          </w:tcPr>
          <w:p w14:paraId="152A10FA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Kryterium 14 Zgodność projektu z Kartą Praw Podstawowych UE i Konwencją o prawach osób</w:t>
            </w:r>
          </w:p>
          <w:p w14:paraId="09DA13C6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niepełnosprawnych</w:t>
            </w:r>
          </w:p>
        </w:tc>
        <w:tc>
          <w:tcPr>
            <w:tcW w:w="992" w:type="dxa"/>
          </w:tcPr>
          <w:p w14:paraId="0E355B50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Pole wyboru </w:t>
            </w:r>
          </w:p>
        </w:tc>
        <w:tc>
          <w:tcPr>
            <w:tcW w:w="12070" w:type="dxa"/>
          </w:tcPr>
          <w:p w14:paraId="2FFCD15F" w14:textId="77777777" w:rsidR="00414A87" w:rsidRPr="009F7B73" w:rsidRDefault="00414A87" w:rsidP="00454C77">
            <w:pPr>
              <w:spacing w:line="360" w:lineRule="auto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Wybierz jedną z opcji: Tak/Nie w celu potwierdzenia lub zaprzeczenia zgodności projektu z </w:t>
            </w:r>
            <w:hyperlink r:id="rId57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Kartą Praw Podstawowych</w:t>
              </w:r>
            </w:hyperlink>
            <w:r w:rsidRPr="009F7B73">
              <w:rPr>
                <w:rFonts w:ascii="Arial" w:hAnsi="Arial" w:cs="Arial"/>
                <w:lang w:eastAsia="x-none"/>
              </w:rPr>
              <w:t xml:space="preserve"> (KPP) i </w:t>
            </w:r>
            <w:hyperlink r:id="rId58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Konwencją o prawach osób niepełnosprawnych</w:t>
              </w:r>
            </w:hyperlink>
            <w:r w:rsidRPr="009F7B73">
              <w:rPr>
                <w:rFonts w:ascii="Arial" w:hAnsi="Arial" w:cs="Arial"/>
                <w:lang w:eastAsia="x-none"/>
              </w:rPr>
              <w:t xml:space="preserve"> (KPON). Wnioskodawca powinien przeanalizować, a następnie zadeklarować zgodność z wymaganiami wynikającymi z postanowień KPP, a w szczególności art. 8, 16, 17, 20, 21, 22, 23, 25, 26, 31 oraz KPON, a w szczególności art. 5, 6, 9, 12, 14, 20, 21, 27 w zakresie odnoszącym się do sposobu realizacji, zakresu projektu i wnioskodawcy.</w:t>
            </w:r>
            <w:r w:rsidRPr="009F7B73">
              <w:rPr>
                <w:rFonts w:ascii="Arial" w:hAnsi="Arial" w:cs="Arial"/>
                <w:lang w:eastAsia="x-none"/>
              </w:rPr>
              <w:br/>
            </w:r>
            <w:r w:rsidRPr="009F7B73">
              <w:rPr>
                <w:rFonts w:ascii="Arial" w:hAnsi="Arial" w:cs="Arial"/>
                <w:lang w:eastAsia="x-none"/>
              </w:rPr>
              <w:br/>
              <w:t xml:space="preserve">Przy w ocenie zgodności projektu z Kartą praw podstawowych może być pomocna lista pytań zawarta w Załączniku III, </w:t>
            </w:r>
            <w:hyperlink r:id="rId59" w:history="1">
              <w:r w:rsidRPr="009F7B73">
                <w:rPr>
                  <w:rStyle w:val="Hipercze"/>
                  <w:rFonts w:ascii="Arial" w:hAnsi="Arial" w:cs="Arial"/>
                  <w:lang w:eastAsia="x-none"/>
                </w:rPr>
                <w:t>Wytycznych dotyczących zapewnienia poszanowania Karty praw podstawowych Unii Europejskiej przy wdrażaniu europejskich funduszy strukturalnych i inwestycyjnych</w:t>
              </w:r>
            </w:hyperlink>
            <w:r w:rsidRPr="009F7B73">
              <w:rPr>
                <w:rFonts w:ascii="Arial" w:hAnsi="Arial" w:cs="Arial"/>
                <w:lang w:eastAsia="x-none"/>
              </w:rPr>
              <w:t>.</w:t>
            </w:r>
          </w:p>
        </w:tc>
      </w:tr>
    </w:tbl>
    <w:p w14:paraId="269F7595" w14:textId="77777777" w:rsidR="00582DEA" w:rsidRDefault="00582DEA" w:rsidP="00582DEA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2B92E7A1" w14:textId="5811315C" w:rsidR="00582DEA" w:rsidRPr="009F7B73" w:rsidRDefault="00582DEA" w:rsidP="00582DEA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9F7B73">
        <w:rPr>
          <w:rFonts w:ascii="Arial" w:hAnsi="Arial" w:cs="Arial"/>
          <w:b/>
          <w:bCs/>
          <w:lang w:eastAsia="x-none"/>
        </w:rPr>
        <w:t>Pomoc Publiczna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12"/>
        <w:gridCol w:w="1425"/>
        <w:gridCol w:w="12064"/>
      </w:tblGrid>
      <w:tr w:rsidR="0011276D" w:rsidRPr="009F7B73" w14:paraId="24BA1CCC" w14:textId="77777777" w:rsidTr="00454C77">
        <w:trPr>
          <w:tblHeader/>
        </w:trPr>
        <w:tc>
          <w:tcPr>
            <w:tcW w:w="2212" w:type="dxa"/>
            <w:shd w:val="clear" w:color="auto" w:fill="D9D9D9"/>
          </w:tcPr>
          <w:p w14:paraId="7A2F685D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lang w:eastAsia="x-none"/>
              </w:rPr>
              <w:t>Nazwa</w:t>
            </w:r>
            <w:r w:rsidRPr="009F7B73">
              <w:rPr>
                <w:rFonts w:ascii="Arial" w:hAnsi="Arial" w:cs="Arial"/>
                <w:b/>
                <w:bCs/>
                <w:lang w:eastAsia="x-none"/>
              </w:rPr>
              <w:t xml:space="preserve"> pola</w:t>
            </w:r>
          </w:p>
        </w:tc>
        <w:tc>
          <w:tcPr>
            <w:tcW w:w="1425" w:type="dxa"/>
            <w:shd w:val="clear" w:color="auto" w:fill="D9D9D9"/>
          </w:tcPr>
          <w:p w14:paraId="07C39FA4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064" w:type="dxa"/>
            <w:shd w:val="clear" w:color="auto" w:fill="D9D9D9"/>
          </w:tcPr>
          <w:p w14:paraId="76D000C2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11276D" w:rsidRPr="009F7B73" w14:paraId="1457632E" w14:textId="77777777" w:rsidTr="00454C77">
        <w:tc>
          <w:tcPr>
            <w:tcW w:w="2212" w:type="dxa"/>
          </w:tcPr>
          <w:p w14:paraId="12EF7D94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Uzasadnienie, że dofinansowanie nie stanowi pomocy publicznej</w:t>
            </w:r>
          </w:p>
        </w:tc>
        <w:tc>
          <w:tcPr>
            <w:tcW w:w="1425" w:type="dxa"/>
          </w:tcPr>
          <w:p w14:paraId="08B1447A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 długie</w:t>
            </w:r>
          </w:p>
        </w:tc>
        <w:tc>
          <w:tcPr>
            <w:tcW w:w="12064" w:type="dxa"/>
          </w:tcPr>
          <w:p w14:paraId="139CA828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Zgodnie z art. 107 ust. 1 Traktatu o funkcjonowaniu Unii Europejskiej (TFUE) wsparcie stanowi pomoc publiczną, jeśli łącznie spełnia następujące przesłanki:</w:t>
            </w:r>
          </w:p>
          <w:p w14:paraId="7BEBC3F8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udzielane jest przez państwo lub ze źródeł państwowych;</w:t>
            </w:r>
          </w:p>
          <w:p w14:paraId="1EC9FF33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udzielane jest przedsiębiorstwu;</w:t>
            </w:r>
          </w:p>
          <w:p w14:paraId="465015FA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powoduje uzyskanie przez przedsiębiorstwo korzyści;</w:t>
            </w:r>
          </w:p>
          <w:p w14:paraId="0967F87B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ma charakter selektywny oraz</w:t>
            </w:r>
          </w:p>
          <w:p w14:paraId="74B4464B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grozi zakłóceniem lub zakłóca konkurencję oraz wpływa na wymianę handlową między państwami członkowskimi UE.</w:t>
            </w:r>
          </w:p>
          <w:p w14:paraId="42F9B39E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Szczegółowy Opis Priorytetów dla programu Fundusze Europejskie dla Polski Wschodniej 2021-2027, dla przedmiotowego działania, nie przewiduje udzielania wsparcia stanowiącego pomoc publiczną, należy więc szczegółowo wyjaśnić, na jakiej podstawie stwierdzono, że w przypadku wnioskowanego dofinansowania nie jest spełniona co najmniej jedna z ww. przesłanek.</w:t>
            </w:r>
          </w:p>
          <w:p w14:paraId="006C7E5B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Można z góry założyć, że będą spełnione przesłanki takie jak pochodzenie środków (ze źródeł państwowych lub podlegających kontroli państwa), wystąpienie korzyści czy selektywność.</w:t>
            </w:r>
          </w:p>
          <w:p w14:paraId="5D38273F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Dla uzasadnienia braku pomocy należy zatem skupić się na następujących zagadnieniach:</w:t>
            </w:r>
          </w:p>
          <w:p w14:paraId="4E4692F3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 xml:space="preserve">- beneficjent wsparcia nie jest przedsiębiorcą (tj. nie prowadzi działalności gospodarczej w rozumieniu unijnego prawa - nie oferuje na rynek produktów, ani usług – bez względu na formę prawną beneficjenta), </w:t>
            </w:r>
          </w:p>
          <w:p w14:paraId="04804B46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dofinansowane działanie nie wchodzi w zakres działalności gospodarczej beneficjenta,</w:t>
            </w:r>
          </w:p>
          <w:p w14:paraId="48D46B7C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- w ramach dofinansowywanego działania beneficjent wsparcia nie konkuruje z innymi podmiotami na rynku, w tym na rynku unijnym.</w:t>
            </w:r>
          </w:p>
          <w:p w14:paraId="182C5096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Należy uwzględnić w analizie, że beneficjentem wsparcia nie musi być wnioskodawca, bądź tylko wnioskodawca, ale może nim być również inny podmiot, który skorzysta z dofinansowania.</w:t>
            </w:r>
          </w:p>
          <w:p w14:paraId="771C4A7A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>Formułując uzasadnienie, można posiłkować się Zawiadomieniem Komisji w sprawie pojęcia pomocy państwa w rozumieniu art. 107 ust. 1 Traktatu o funkcjonowaniu Unii Europejskiej (C/2016/2946) (Dz.U. C 262 z 19.7.2016, s. 1), w odniesieniu przykładowo do działalności wchodzącej w zakres prerogatyw władzy publicznej, bądź działalności o wyłącznie lokalnym charakterze.</w:t>
            </w:r>
          </w:p>
          <w:p w14:paraId="13622F2C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val="x-none" w:eastAsia="x-none"/>
              </w:rPr>
            </w:pPr>
            <w:r w:rsidRPr="009F7B73">
              <w:rPr>
                <w:rFonts w:ascii="Arial" w:hAnsi="Arial" w:cs="Arial"/>
                <w:lang w:val="x-none" w:eastAsia="x-none"/>
              </w:rPr>
              <w:t xml:space="preserve">W przypadku zakupu w ramach projektu środków trwałych, które mogłyby być potencjalnie wykorzystane również w działalności innej niż stanowiąca przedmiot wniosku, należy przykładowo potwierdzić, że nie nastąpi takie wykorzystanie, bądź że działalność taka nie będzie działalnością gospodarczą o charakterze ponadlokalnym. </w:t>
            </w:r>
          </w:p>
          <w:p w14:paraId="38B86069" w14:textId="77777777" w:rsidR="0011276D" w:rsidRPr="009F7B73" w:rsidRDefault="0011276D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Nie będzie wystarczające wyłącznie wskazanie nie spełnienia przesłanki, należy również szczegółowo uzasadnić takie twierdzenie.  </w:t>
            </w:r>
          </w:p>
        </w:tc>
      </w:tr>
    </w:tbl>
    <w:p w14:paraId="4F05D977" w14:textId="77777777" w:rsidR="009218E1" w:rsidRDefault="009218E1" w:rsidP="009218E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6AB24B" w14:textId="77777777" w:rsidR="00366985" w:rsidRPr="009F7B73" w:rsidRDefault="00366985" w:rsidP="0036698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46BB9E" w14:textId="77777777" w:rsidR="00366985" w:rsidRPr="00765EF0" w:rsidRDefault="00366985" w:rsidP="00366985">
      <w:pPr>
        <w:spacing w:line="360" w:lineRule="auto"/>
        <w:jc w:val="both"/>
        <w:rPr>
          <w:rFonts w:ascii="Arial" w:hAnsi="Arial" w:cs="Arial"/>
          <w:b/>
          <w:bCs/>
          <w:lang w:val="x-none" w:eastAsia="x-none"/>
        </w:rPr>
      </w:pPr>
      <w:r w:rsidRPr="009F7B73">
        <w:rPr>
          <w:rFonts w:ascii="Arial" w:hAnsi="Arial" w:cs="Arial"/>
          <w:b/>
          <w:bCs/>
          <w:lang w:val="x-none" w:eastAsia="x-none"/>
        </w:rPr>
        <w:t>Zapobieganie podwójnemu finansowaniu</w:t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06"/>
        <w:gridCol w:w="1220"/>
        <w:gridCol w:w="10175"/>
      </w:tblGrid>
      <w:tr w:rsidR="00005352" w:rsidRPr="009F7B73" w14:paraId="66D45B82" w14:textId="77777777" w:rsidTr="00454C77">
        <w:trPr>
          <w:tblHeader/>
        </w:trPr>
        <w:tc>
          <w:tcPr>
            <w:tcW w:w="4306" w:type="dxa"/>
            <w:shd w:val="clear" w:color="auto" w:fill="D9D9D9"/>
          </w:tcPr>
          <w:p w14:paraId="05839D15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1220" w:type="dxa"/>
            <w:shd w:val="clear" w:color="auto" w:fill="D9D9D9"/>
          </w:tcPr>
          <w:p w14:paraId="252DE1CF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0175" w:type="dxa"/>
            <w:shd w:val="clear" w:color="auto" w:fill="D9D9D9"/>
          </w:tcPr>
          <w:p w14:paraId="6C3C77FF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005352" w:rsidRPr="009F7B73" w14:paraId="28045C78" w14:textId="77777777" w:rsidTr="00454C77">
        <w:tc>
          <w:tcPr>
            <w:tcW w:w="4306" w:type="dxa"/>
          </w:tcPr>
          <w:p w14:paraId="7BC77D63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Czy element projektu, w zakresie wyd. kwalifikowalnych deklarowanych we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wn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 xml:space="preserve">. o </w:t>
            </w:r>
            <w:proofErr w:type="spellStart"/>
            <w:r w:rsidRPr="009F7B73">
              <w:rPr>
                <w:rFonts w:ascii="Arial" w:hAnsi="Arial" w:cs="Arial"/>
                <w:lang w:eastAsia="x-none"/>
              </w:rPr>
              <w:t>dof</w:t>
            </w:r>
            <w:proofErr w:type="spellEnd"/>
            <w:r w:rsidRPr="009F7B73">
              <w:rPr>
                <w:rFonts w:ascii="Arial" w:hAnsi="Arial" w:cs="Arial"/>
                <w:lang w:eastAsia="x-none"/>
              </w:rPr>
              <w:t>., był/jest rozliczony ze śr. UE w ramach innego proj. w jakiejkolwiek formie (dotacji/pożyczki/gwarancji/poręczenia)?</w:t>
            </w:r>
          </w:p>
        </w:tc>
        <w:tc>
          <w:tcPr>
            <w:tcW w:w="1220" w:type="dxa"/>
          </w:tcPr>
          <w:p w14:paraId="2F224623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wyboru</w:t>
            </w:r>
          </w:p>
        </w:tc>
        <w:tc>
          <w:tcPr>
            <w:tcW w:w="10175" w:type="dxa"/>
          </w:tcPr>
          <w:p w14:paraId="50E97A44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TAK/NIE</w:t>
            </w:r>
          </w:p>
        </w:tc>
      </w:tr>
      <w:tr w:rsidR="00005352" w:rsidRPr="009F7B73" w14:paraId="655EF1CF" w14:textId="77777777" w:rsidTr="00454C77">
        <w:tc>
          <w:tcPr>
            <w:tcW w:w="4306" w:type="dxa"/>
          </w:tcPr>
          <w:p w14:paraId="4A5C324C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Gdy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Czy element projektu, w zakresie wyd. kwalifikowalnych deklarowanych we </w:t>
            </w:r>
            <w:proofErr w:type="spellStart"/>
            <w:r w:rsidRPr="009F7B73">
              <w:rPr>
                <w:rFonts w:ascii="Arial" w:hAnsi="Arial" w:cs="Arial"/>
                <w:i/>
                <w:iCs/>
                <w:lang w:eastAsia="x-none"/>
              </w:rPr>
              <w:t>wn</w:t>
            </w:r>
            <w:proofErr w:type="spellEnd"/>
            <w:r w:rsidRPr="009F7B73">
              <w:rPr>
                <w:rFonts w:ascii="Arial" w:hAnsi="Arial" w:cs="Arial"/>
                <w:i/>
                <w:iCs/>
                <w:lang w:eastAsia="x-none"/>
              </w:rPr>
              <w:t xml:space="preserve">. o </w:t>
            </w:r>
            <w:proofErr w:type="spellStart"/>
            <w:r w:rsidRPr="009F7B73">
              <w:rPr>
                <w:rFonts w:ascii="Arial" w:hAnsi="Arial" w:cs="Arial"/>
                <w:i/>
                <w:iCs/>
                <w:lang w:eastAsia="x-none"/>
              </w:rPr>
              <w:t>dof</w:t>
            </w:r>
            <w:proofErr w:type="spellEnd"/>
            <w:r w:rsidRPr="009F7B73">
              <w:rPr>
                <w:rFonts w:ascii="Arial" w:hAnsi="Arial" w:cs="Arial"/>
                <w:i/>
                <w:iCs/>
                <w:lang w:eastAsia="x-none"/>
              </w:rPr>
              <w:t>., był/jest rozliczony ze śr. UE w ramach innego proj. ..</w:t>
            </w:r>
            <w:r w:rsidRPr="009F7B73">
              <w:rPr>
                <w:rFonts w:ascii="Arial" w:hAnsi="Arial" w:cs="Arial"/>
                <w:lang w:eastAsia="x-none"/>
              </w:rPr>
              <w:t>. zaznaczono TAK należy podać uzasadnienie.</w:t>
            </w:r>
          </w:p>
        </w:tc>
        <w:tc>
          <w:tcPr>
            <w:tcW w:w="1220" w:type="dxa"/>
          </w:tcPr>
          <w:p w14:paraId="4E026B1F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4DD4521D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udzielenia odpowiedzi twierdzącej (tj. zaznaczono odpowiedź TAK)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Czy element projektu, w zakresie, w jakim jest zadeklarowany jako wydatek kwalifikowalny we wniosku o dofinansowanie, był/jest rozliczony ze środków publicznych</w:t>
            </w:r>
            <w:r w:rsidRPr="009F7B73">
              <w:rPr>
                <w:rFonts w:ascii="Arial" w:hAnsi="Arial" w:cs="Arial"/>
                <w:lang w:eastAsia="x-none"/>
              </w:rPr>
              <w:t xml:space="preserve"> - innych niż projekt, którego dotyczy wniosek o dofinansowanie -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w jakiejkolwiek formie (w szczególności dotacji, pożyczki, gwarancji/poręczenia)?</w:t>
            </w:r>
            <w:r w:rsidRPr="009F7B73">
              <w:rPr>
                <w:rFonts w:ascii="Arial" w:hAnsi="Arial" w:cs="Arial"/>
                <w:lang w:eastAsia="x-none"/>
              </w:rPr>
              <w:t>, należy opisać element projektu, który był rozliczony ze środków UE, a który  jest zadeklarowany jako wydatek kwalifikowalny we wniosku o dofinansowanie w celu uniknięcia podwójnego finansowania wydatków. Udzielenie odpowiedzi negatywnej (tj. zaznaczono odpowiedź NIE), nie wymaga dalszego uzasadnienia. Jeżeli wybrano NIE należy wpisać Nie dotyczy. Max. 4000 znaków.</w:t>
            </w:r>
          </w:p>
        </w:tc>
      </w:tr>
      <w:tr w:rsidR="00005352" w:rsidRPr="009F7B73" w14:paraId="2FD45A1F" w14:textId="77777777" w:rsidTr="00454C77">
        <w:tc>
          <w:tcPr>
            <w:tcW w:w="4306" w:type="dxa"/>
          </w:tcPr>
          <w:p w14:paraId="066F72C9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Czy wnioskodawca otrzymał na wydatki kwalifikowalne danego projektu lub części projektu dotacje z kilku źródeł (krajowych, unijnych lub innych)? </w:t>
            </w:r>
          </w:p>
        </w:tc>
        <w:tc>
          <w:tcPr>
            <w:tcW w:w="1220" w:type="dxa"/>
          </w:tcPr>
          <w:p w14:paraId="7C9341A9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wyboru</w:t>
            </w:r>
          </w:p>
        </w:tc>
        <w:tc>
          <w:tcPr>
            <w:tcW w:w="10175" w:type="dxa"/>
          </w:tcPr>
          <w:p w14:paraId="384AFCE3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TAK/NIE</w:t>
            </w:r>
          </w:p>
        </w:tc>
      </w:tr>
      <w:tr w:rsidR="00005352" w:rsidRPr="009F7B73" w14:paraId="12BC1E5C" w14:textId="77777777" w:rsidTr="00454C77">
        <w:tc>
          <w:tcPr>
            <w:tcW w:w="4306" w:type="dxa"/>
          </w:tcPr>
          <w:p w14:paraId="00921FF2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Jeżeli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Czy wnioskodawca otrzymał na wydatki kwalifikowalne danego projektu lub części projektu dotacje z kilku źródeł (krajowych, unijnych lub innych)?</w:t>
            </w:r>
            <w:r w:rsidRPr="009F7B73">
              <w:rPr>
                <w:rFonts w:ascii="Arial" w:hAnsi="Arial" w:cs="Arial"/>
                <w:lang w:eastAsia="x-none"/>
              </w:rPr>
              <w:t xml:space="preserve"> zaznaczono TAK należy podać uzasadnienie. </w:t>
            </w:r>
          </w:p>
          <w:p w14:paraId="00E041BD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  <w:tc>
          <w:tcPr>
            <w:tcW w:w="1220" w:type="dxa"/>
          </w:tcPr>
          <w:p w14:paraId="36469354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0175" w:type="dxa"/>
          </w:tcPr>
          <w:p w14:paraId="4C8ECE2C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udzielenia odpowiedzi twierdzącej (tj. zaznaczono odpowiedź TAK) w polu </w:t>
            </w:r>
            <w:r w:rsidRPr="009F7B73">
              <w:rPr>
                <w:rFonts w:ascii="Arial" w:hAnsi="Arial" w:cs="Arial"/>
                <w:i/>
                <w:iCs/>
                <w:lang w:eastAsia="x-none"/>
              </w:rPr>
              <w:t>Czy wnioskodawca otrzymał na wydatki kwalifikowalne danego projektu lub części projektu dotacje z kilku źródeł (krajowych, unijnych lub innych)?</w:t>
            </w:r>
            <w:r w:rsidRPr="009F7B73">
              <w:rPr>
                <w:rFonts w:ascii="Arial" w:hAnsi="Arial" w:cs="Arial"/>
                <w:lang w:eastAsia="x-none"/>
              </w:rPr>
              <w:t>, należy wskazać źródła, z których wnioskodawca otrzymał na wydatki kwalifikowalne danego projektu lub części projektu dotacje. Dodatkowo wnioskodawca wykaże w jaki sposób zapewni zgodność z zakazem podwójnego finansowania, o którym mowa w Wytycznych dotyczących kwalifikowalności wydatków na lata 2021-2027 – w szczególności wykaże, że nie otrzyma/ł na wydatki kwalifikowalne danego projektu lub części projektu dotacji z kilku źródeł (krajowych, unijnych lub innych) w wysokości łącznie wyższej niż 100% wydatków kwalifikowalnych projektu lub części projektu.</w:t>
            </w:r>
          </w:p>
          <w:p w14:paraId="1D88589C" w14:textId="77777777" w:rsidR="00005352" w:rsidRPr="009F7B73" w:rsidRDefault="00005352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Udzielenie odpowiedzi negatywnej (tj. zaznaczono odpowiedź NIE), nie wymaga dalszego uzasadnienia. Jeśli wybrano odpowiedź NIE należy wpisać Nie dotyczy. Max. 4000 znaków.</w:t>
            </w:r>
          </w:p>
        </w:tc>
      </w:tr>
    </w:tbl>
    <w:p w14:paraId="21B0277F" w14:textId="77777777" w:rsidR="0011276D" w:rsidRDefault="0011276D" w:rsidP="009218E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D38693" w14:textId="47CA4E71" w:rsidR="009F471B" w:rsidRDefault="009F471B" w:rsidP="009218E1">
      <w:pPr>
        <w:spacing w:line="360" w:lineRule="auto"/>
        <w:jc w:val="both"/>
        <w:rPr>
          <w:rFonts w:ascii="Arial" w:hAnsi="Arial" w:cs="Arial"/>
          <w:lang w:eastAsia="x-none"/>
        </w:rPr>
      </w:pPr>
      <w:r w:rsidRPr="009F7B73">
        <w:rPr>
          <w:rFonts w:ascii="Arial" w:hAnsi="Arial" w:cs="Arial"/>
          <w:noProof/>
          <w:lang w:eastAsia="x-none"/>
        </w:rPr>
        <w:drawing>
          <wp:inline distT="0" distB="0" distL="0" distR="0" wp14:anchorId="37303359" wp14:editId="4F2E9F32">
            <wp:extent cx="9860280" cy="289560"/>
            <wp:effectExtent l="0" t="0" r="0" b="0"/>
            <wp:docPr id="617009845" name="Obraz 1" descr="Zrzut ekranu z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Obraz 1" descr="Zrzut ekranu z CST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028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5"/>
        <w:gridCol w:w="992"/>
        <w:gridCol w:w="12474"/>
      </w:tblGrid>
      <w:tr w:rsidR="001F3E4B" w:rsidRPr="009F7B73" w14:paraId="0CD8B910" w14:textId="77777777" w:rsidTr="00454C77">
        <w:tc>
          <w:tcPr>
            <w:tcW w:w="2235" w:type="dxa"/>
            <w:shd w:val="clear" w:color="auto" w:fill="D9D9D9"/>
          </w:tcPr>
          <w:p w14:paraId="0C0ED066" w14:textId="77777777" w:rsidR="001F3E4B" w:rsidRPr="009F7B73" w:rsidRDefault="001F3E4B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Nazwa pola</w:t>
            </w:r>
          </w:p>
        </w:tc>
        <w:tc>
          <w:tcPr>
            <w:tcW w:w="992" w:type="dxa"/>
            <w:shd w:val="clear" w:color="auto" w:fill="D9D9D9"/>
          </w:tcPr>
          <w:p w14:paraId="2F5D8617" w14:textId="77777777" w:rsidR="001F3E4B" w:rsidRPr="009F7B73" w:rsidRDefault="001F3E4B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Rodzaj pola</w:t>
            </w:r>
          </w:p>
        </w:tc>
        <w:tc>
          <w:tcPr>
            <w:tcW w:w="12474" w:type="dxa"/>
            <w:shd w:val="clear" w:color="auto" w:fill="D9D9D9"/>
          </w:tcPr>
          <w:p w14:paraId="31EDDA34" w14:textId="77777777" w:rsidR="001F3E4B" w:rsidRPr="009F7B73" w:rsidRDefault="001F3E4B" w:rsidP="00454C77">
            <w:pPr>
              <w:spacing w:line="360" w:lineRule="auto"/>
              <w:jc w:val="both"/>
              <w:rPr>
                <w:rFonts w:ascii="Arial" w:hAnsi="Arial" w:cs="Arial"/>
                <w:b/>
                <w:bCs/>
                <w:lang w:eastAsia="x-none"/>
              </w:rPr>
            </w:pPr>
            <w:r w:rsidRPr="009F7B73">
              <w:rPr>
                <w:rFonts w:ascii="Arial" w:hAnsi="Arial" w:cs="Arial"/>
                <w:b/>
                <w:bCs/>
                <w:lang w:eastAsia="x-none"/>
              </w:rPr>
              <w:t>Sposób wypełnienia</w:t>
            </w:r>
          </w:p>
        </w:tc>
      </w:tr>
      <w:tr w:rsidR="001F3E4B" w:rsidRPr="009F7B73" w14:paraId="0CDED992" w14:textId="77777777" w:rsidTr="00454C77">
        <w:tc>
          <w:tcPr>
            <w:tcW w:w="2235" w:type="dxa"/>
          </w:tcPr>
          <w:p w14:paraId="714048D1" w14:textId="77777777" w:rsidR="001F3E4B" w:rsidRPr="009F7B73" w:rsidRDefault="001F3E4B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 uznania VAT za kwalifikowalny należy uzasadnić i podać podstawę prawną.</w:t>
            </w:r>
          </w:p>
        </w:tc>
        <w:tc>
          <w:tcPr>
            <w:tcW w:w="992" w:type="dxa"/>
          </w:tcPr>
          <w:p w14:paraId="4A3667FF" w14:textId="77777777" w:rsidR="001F3E4B" w:rsidRPr="009F7B73" w:rsidRDefault="001F3E4B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Pole tekstowe</w:t>
            </w:r>
          </w:p>
        </w:tc>
        <w:tc>
          <w:tcPr>
            <w:tcW w:w="12474" w:type="dxa"/>
          </w:tcPr>
          <w:p w14:paraId="24407509" w14:textId="77777777" w:rsidR="001F3E4B" w:rsidRPr="009F7B73" w:rsidRDefault="001F3E4B" w:rsidP="001F3E4B">
            <w:pPr>
              <w:numPr>
                <w:ilvl w:val="0"/>
                <w:numId w:val="36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Podatek VAT w projekcie, którego łączny koszt jest mniejszy niż 5 mln EUR (włączając VAT) może być kwalifikowalny pod warunkiem, że w SZOP, regulaminie wyboru projektów lub umowie o dofinansowanie projektu nie została wyłączona możliwość kwalifikowania podatku VAT. W przypadku projektu do 5 mln EUR, uzasadnieniem dla kwalifikowalności VAT jest wartość projektu (Rozporządzeniu Parlamentu Europejskiego i Rady (UE) nr 2021/1060 z dnia 24 czerwca 2021 r. art. 64 ust. 1 lit c) (i) lub (iii)) i nie należy tego faktu dodatkowo uzasadniać. </w:t>
            </w:r>
          </w:p>
          <w:p w14:paraId="57D6941D" w14:textId="77777777" w:rsidR="001F3E4B" w:rsidRPr="009F7B73" w:rsidRDefault="001F3E4B" w:rsidP="001F3E4B">
            <w:pPr>
              <w:numPr>
                <w:ilvl w:val="0"/>
                <w:numId w:val="36"/>
              </w:num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 xml:space="preserve">W przypadku wskazania VAT jako wydatku kwalifikowalnego w projekcie, którego łączny koszt wynosi co najmniej 5 mln EUR, należy szczegółowo uzasadnić brak możliwości odzyskania VAT w projekcie (przez beneficjenta oraz, jeśli dotyczy, przez jakikolwiek inny podmiot zaangażowany w projekt lub wykorzystujący do działalności opodatkowanej produkty będące efektem realizacji projektu) oraz podać podstawę prawną. </w:t>
            </w:r>
          </w:p>
          <w:p w14:paraId="5DFCFF10" w14:textId="77777777" w:rsidR="001F3E4B" w:rsidRPr="009F7B73" w:rsidRDefault="001F3E4B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Szczegółowe zasady uznawania VAT za wydatek kwalifikowalny są określone w Rozporządzeniu Parlamentu Europejskiego i Rady (UE) nr 2021/1060 z dnia 24 czerwca 2021 r. art. 64 ust. 1 lit c), w Wytycznych dotyczących kwalifikowalności wydatków na lata 2021-2027 Podrozdział 3.5. W przypadku, gdy VAT nie został uznany za kwalifikowalny należy wpisać Nie dotyczy. Niedozwolone jest dzielenie projektu w celu ominięcia zasad kwalifikowalności VAT. Max. 4000 znaków.</w:t>
            </w:r>
          </w:p>
          <w:p w14:paraId="4DD2038B" w14:textId="77777777" w:rsidR="001F3E4B" w:rsidRPr="009F7B73" w:rsidRDefault="001F3E4B" w:rsidP="00454C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9F7B73">
              <w:rPr>
                <w:rFonts w:ascii="Arial" w:hAnsi="Arial" w:cs="Arial"/>
                <w:lang w:eastAsia="x-none"/>
              </w:rPr>
              <w:t>W przypadku, gdy podatek VAT nie jest uznany za kwalifikowalny, należy wpisać „nie dotyczy”.</w:t>
            </w:r>
          </w:p>
        </w:tc>
      </w:tr>
    </w:tbl>
    <w:p w14:paraId="7330E4E8" w14:textId="77777777" w:rsidR="009F471B" w:rsidRDefault="009F471B" w:rsidP="009218E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B73002" w14:textId="77777777" w:rsidR="0073155E" w:rsidRPr="00414A87" w:rsidRDefault="0073155E" w:rsidP="009218E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9A4611" w14:textId="77777777" w:rsidR="009218E1" w:rsidRPr="005C4BCE" w:rsidRDefault="009218E1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B2EE1D" w14:textId="77777777" w:rsidR="009218E1" w:rsidRDefault="009218E1" w:rsidP="00496C0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p w14:paraId="4ED35BB3" w14:textId="77777777" w:rsidR="009218E1" w:rsidRDefault="009218E1" w:rsidP="00496C0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p w14:paraId="2D8C18FB" w14:textId="77777777" w:rsidR="009218E1" w:rsidRDefault="009218E1" w:rsidP="00496C0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p w14:paraId="0ED5B81E" w14:textId="77777777" w:rsidR="009218E1" w:rsidRPr="009218E1" w:rsidRDefault="009218E1" w:rsidP="00496C03">
      <w:pPr>
        <w:spacing w:line="360" w:lineRule="auto"/>
        <w:jc w:val="both"/>
        <w:rPr>
          <w:rFonts w:ascii="Arial" w:hAnsi="Arial" w:cs="Arial"/>
          <w:lang w:val="x-none" w:eastAsia="x-none"/>
        </w:rPr>
      </w:pPr>
    </w:p>
    <w:p w14:paraId="7697A89C" w14:textId="6565D9AA" w:rsidR="00585A75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1" w:name="_Toc131690472"/>
      <w:bookmarkStart w:id="52" w:name="_Toc137217823"/>
      <w:bookmarkStart w:id="53" w:name="_Toc1924474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1"/>
      <w:bookmarkEnd w:id="52"/>
      <w:bookmarkEnd w:id="53"/>
    </w:p>
    <w:p w14:paraId="36391A38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363154" w14:textId="3353F05E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83D" w14:textId="77777777" w:rsidR="00585A75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7738652" w14:textId="77777777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7639F5" w14:textId="540F1639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5D9BCE90" w14:textId="77777777" w:rsidR="00136DE7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4" w:name="_Toc131690473"/>
      <w:bookmarkStart w:id="55" w:name="_Toc137217824"/>
      <w:bookmarkStart w:id="56" w:name="_Toc1924474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4"/>
      <w:bookmarkEnd w:id="55"/>
      <w:bookmarkEnd w:id="56"/>
    </w:p>
    <w:p w14:paraId="2FFD0B59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79163BC6" w14:textId="55D38E0A" w:rsidR="001D5874" w:rsidRDefault="00AB334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="001D5874" w:rsidRPr="00A32A3A">
        <w:rPr>
          <w:rFonts w:ascii="Arial" w:hAnsi="Arial" w:cs="Arial"/>
          <w:lang w:eastAsia="x-none"/>
        </w:rPr>
        <w:t xml:space="preserve"> </w:t>
      </w:r>
      <w:r w:rsidR="001D5874" w:rsidRPr="00A32A3A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E9A4D04" w14:textId="77777777" w:rsidR="00136DE7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1DA85A3B" w:rsidR="00B408D4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1C6260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1C6260">
        <w:rPr>
          <w:rFonts w:ascii="Arial" w:hAnsi="Arial" w:cs="Arial"/>
          <w:i/>
          <w:iCs/>
          <w:lang w:eastAsia="x-none"/>
        </w:rPr>
        <w:t>,</w:t>
      </w:r>
      <w:r w:rsidRPr="001C6260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1C6260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443A324C" w14:textId="77777777" w:rsidR="002C201D" w:rsidRDefault="002C201D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0F2B8D" w14:textId="77777777" w:rsidR="00E44EF4" w:rsidRPr="000C67BE" w:rsidRDefault="00E44EF4" w:rsidP="00E44EF4">
      <w:pPr>
        <w:spacing w:line="360" w:lineRule="auto"/>
        <w:jc w:val="both"/>
        <w:rPr>
          <w:rFonts w:ascii="Arial" w:hAnsi="Arial" w:cs="Arial"/>
          <w:b/>
          <w:bCs/>
          <w:u w:val="single"/>
          <w:lang w:eastAsia="x-none"/>
        </w:rPr>
      </w:pPr>
      <w:r w:rsidRPr="000C67BE">
        <w:rPr>
          <w:rFonts w:ascii="Arial" w:hAnsi="Arial" w:cs="Arial"/>
          <w:b/>
          <w:bCs/>
          <w:u w:val="single"/>
          <w:lang w:eastAsia="x-none"/>
        </w:rPr>
        <w:t>Załączniki w ramach FEPW.02.02:</w:t>
      </w:r>
    </w:p>
    <w:p w14:paraId="26528458" w14:textId="77777777" w:rsidR="005521EB" w:rsidRPr="001E4BD4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 w:rsidRPr="001E4BD4">
        <w:rPr>
          <w:rFonts w:ascii="Open Sans" w:hAnsi="Open Sans" w:cs="Open Sans"/>
          <w:sz w:val="22"/>
          <w:szCs w:val="22"/>
          <w:lang w:eastAsia="x-none"/>
        </w:rPr>
        <w:t xml:space="preserve">Zał. 1 </w:t>
      </w:r>
      <w:bookmarkStart w:id="57" w:name="_Hlk208906206"/>
      <w:r w:rsidRPr="001E4BD4">
        <w:rPr>
          <w:rFonts w:ascii="Open Sans" w:hAnsi="Open Sans" w:cs="Open Sans"/>
          <w:sz w:val="22"/>
          <w:szCs w:val="22"/>
        </w:rPr>
        <w:t>Harmonogram realizacji projektu (wykres), wskazujący kluczowe etapy realizacji projektu.</w:t>
      </w:r>
    </w:p>
    <w:p w14:paraId="03A5B5EF" w14:textId="76672A69" w:rsidR="005521EB" w:rsidRDefault="005521EB" w:rsidP="005521EB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Zał. 2 </w:t>
      </w:r>
      <w:r w:rsidRPr="005521EB">
        <w:rPr>
          <w:rFonts w:ascii="Open Sans" w:hAnsi="Open Sans" w:cs="Open Sans"/>
          <w:sz w:val="22"/>
          <w:szCs w:val="22"/>
        </w:rPr>
        <w:t>Działania informacyjno-promocyjne – załącznik powinien być przygotowany według załączonego wzoru i zgodnie z zamieszczoną w nim instrukcją.</w:t>
      </w:r>
    </w:p>
    <w:p w14:paraId="3DB18B74" w14:textId="1623DBAA" w:rsidR="005521EB" w:rsidRDefault="005521EB" w:rsidP="001E4BD4">
      <w:pPr>
        <w:spacing w:after="120" w:line="288" w:lineRule="auto"/>
        <w:ind w:left="7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Zał. 3 </w:t>
      </w:r>
      <w:r w:rsidRPr="005521EB">
        <w:rPr>
          <w:rFonts w:ascii="Open Sans" w:hAnsi="Open Sans" w:cs="Open Sans"/>
          <w:sz w:val="22"/>
          <w:szCs w:val="22"/>
        </w:rPr>
        <w:t>Zgodność projektu z regulacjami ochrony środowiska - załącznik powinien być przygotowany według załączonego wzoru i zgodnie z zamieszczon</w:t>
      </w:r>
      <w:r>
        <w:rPr>
          <w:rFonts w:ascii="Open Sans" w:hAnsi="Open Sans" w:cs="Open Sans"/>
          <w:sz w:val="22"/>
          <w:szCs w:val="22"/>
        </w:rPr>
        <w:t xml:space="preserve">ą </w:t>
      </w:r>
      <w:r w:rsidRPr="005521EB">
        <w:rPr>
          <w:rFonts w:ascii="Open Sans" w:hAnsi="Open Sans" w:cs="Open Sans"/>
          <w:sz w:val="22"/>
          <w:szCs w:val="22"/>
        </w:rPr>
        <w:t>w nim instrukcją. Wypełniane są tylko punkty 1, 2, 4 i 5 - pozostałe należy pozostawić niewypełnione.</w:t>
      </w:r>
    </w:p>
    <w:p w14:paraId="2F02E78C" w14:textId="77777777" w:rsidR="005521EB" w:rsidRPr="001E4BD4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 w:rsidRPr="001E4BD4">
        <w:rPr>
          <w:rFonts w:ascii="Open Sans" w:hAnsi="Open Sans" w:cs="Open Sans"/>
          <w:sz w:val="22"/>
          <w:szCs w:val="22"/>
        </w:rPr>
        <w:t>Zał. 4 Dokumenty formalno-prawne wnioskodawcy (kopie poświadczone za zgodność z oryginałem):</w:t>
      </w:r>
    </w:p>
    <w:p w14:paraId="1D79A1E1" w14:textId="5321C1D7" w:rsidR="005521EB" w:rsidRPr="001E4BD4" w:rsidRDefault="005521EB" w:rsidP="001E4BD4">
      <w:pPr>
        <w:pStyle w:val="Akapitzlist"/>
        <w:numPr>
          <w:ilvl w:val="1"/>
          <w:numId w:val="37"/>
        </w:numPr>
        <w:spacing w:after="120" w:line="288" w:lineRule="auto"/>
        <w:jc w:val="both"/>
        <w:rPr>
          <w:rFonts w:ascii="Open Sans" w:hAnsi="Open Sans" w:cs="Open Sans"/>
          <w:sz w:val="22"/>
          <w:szCs w:val="22"/>
        </w:rPr>
      </w:pPr>
      <w:r w:rsidRPr="001E4BD4">
        <w:rPr>
          <w:rFonts w:ascii="Open Sans" w:hAnsi="Open Sans" w:cs="Open Sans"/>
          <w:sz w:val="22"/>
          <w:szCs w:val="22"/>
        </w:rPr>
        <w:t xml:space="preserve">przedkładane przez gminy: </w:t>
      </w:r>
    </w:p>
    <w:p w14:paraId="5E43FB2B" w14:textId="77777777" w:rsidR="005521EB" w:rsidRPr="005521EB" w:rsidRDefault="005521EB" w:rsidP="005521EB">
      <w:pPr>
        <w:numPr>
          <w:ilvl w:val="2"/>
          <w:numId w:val="37"/>
        </w:numPr>
        <w:spacing w:after="120" w:line="288" w:lineRule="auto"/>
        <w:ind w:left="1418" w:hanging="284"/>
        <w:contextualSpacing/>
        <w:jc w:val="both"/>
        <w:rPr>
          <w:rFonts w:ascii="Open Sans" w:hAnsi="Open Sans" w:cs="Open Sans"/>
          <w:sz w:val="22"/>
          <w:szCs w:val="22"/>
        </w:rPr>
      </w:pPr>
      <w:r w:rsidRPr="005521EB">
        <w:rPr>
          <w:rFonts w:ascii="Open Sans" w:hAnsi="Open Sans" w:cs="Open Sans"/>
          <w:sz w:val="22"/>
          <w:szCs w:val="22"/>
        </w:rPr>
        <w:t>zaświadczenie właściwej komisji wyborczej o wyborze wójta/burmistrza/prezydenta,</w:t>
      </w:r>
    </w:p>
    <w:p w14:paraId="710796EE" w14:textId="77777777" w:rsidR="005521EB" w:rsidRPr="005521EB" w:rsidRDefault="005521EB" w:rsidP="005521EB">
      <w:pPr>
        <w:numPr>
          <w:ilvl w:val="2"/>
          <w:numId w:val="37"/>
        </w:numPr>
        <w:spacing w:after="120" w:line="288" w:lineRule="auto"/>
        <w:ind w:left="1418" w:hanging="284"/>
        <w:contextualSpacing/>
        <w:jc w:val="both"/>
        <w:rPr>
          <w:rFonts w:ascii="Open Sans" w:hAnsi="Open Sans" w:cs="Open Sans"/>
          <w:sz w:val="22"/>
          <w:szCs w:val="22"/>
        </w:rPr>
      </w:pPr>
      <w:r w:rsidRPr="005521EB">
        <w:rPr>
          <w:rFonts w:ascii="Open Sans" w:hAnsi="Open Sans" w:cs="Open Sans"/>
          <w:sz w:val="22"/>
          <w:szCs w:val="22"/>
        </w:rPr>
        <w:t>wyciąg z protokołu posiedzenia właściwej rady gminy, stwierdzający odebranie ślubowania od wybranego wójta/burmistrza/prezydenta,</w:t>
      </w:r>
    </w:p>
    <w:p w14:paraId="4B362165" w14:textId="77777777" w:rsidR="005521EB" w:rsidRPr="005521EB" w:rsidRDefault="005521EB" w:rsidP="005521EB">
      <w:pPr>
        <w:numPr>
          <w:ilvl w:val="2"/>
          <w:numId w:val="37"/>
        </w:numPr>
        <w:spacing w:after="120" w:line="288" w:lineRule="auto"/>
        <w:ind w:left="1418" w:hanging="284"/>
        <w:contextualSpacing/>
        <w:jc w:val="both"/>
        <w:rPr>
          <w:rFonts w:ascii="Open Sans" w:hAnsi="Open Sans" w:cs="Open Sans"/>
          <w:sz w:val="22"/>
          <w:szCs w:val="22"/>
        </w:rPr>
      </w:pPr>
      <w:r w:rsidRPr="005521EB">
        <w:rPr>
          <w:rFonts w:ascii="Open Sans" w:hAnsi="Open Sans" w:cs="Open Sans"/>
          <w:sz w:val="22"/>
          <w:szCs w:val="22"/>
        </w:rPr>
        <w:t>uchwała rady gminy o powołaniu skarbnika,</w:t>
      </w:r>
    </w:p>
    <w:p w14:paraId="76AC001F" w14:textId="378DBC3E" w:rsidR="005521EB" w:rsidRPr="005521EB" w:rsidRDefault="005521EB" w:rsidP="001E4BD4">
      <w:pPr>
        <w:spacing w:after="120" w:line="288" w:lineRule="auto"/>
        <w:ind w:left="22" w:firstLine="1"/>
        <w:contextualSpacing/>
        <w:jc w:val="both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                  </w:t>
      </w:r>
      <w:r w:rsidRPr="005521EB">
        <w:rPr>
          <w:rFonts w:ascii="Open Sans" w:hAnsi="Open Sans" w:cs="Open Sans"/>
          <w:sz w:val="22"/>
          <w:szCs w:val="22"/>
        </w:rPr>
        <w:t>2) przedkładane przez pozostałe jednostki - statut.</w:t>
      </w:r>
    </w:p>
    <w:p w14:paraId="77A8FE25" w14:textId="77777777" w:rsidR="005521EB" w:rsidRPr="001E4BD4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 w:rsidRPr="001E4BD4">
        <w:rPr>
          <w:rFonts w:ascii="Open Sans" w:hAnsi="Open Sans" w:cs="Open Sans"/>
          <w:sz w:val="22"/>
          <w:szCs w:val="22"/>
        </w:rPr>
        <w:t xml:space="preserve">Zał. 5 Procedury dla wnioskodawców dla zadań poza </w:t>
      </w:r>
      <w:proofErr w:type="spellStart"/>
      <w:r w:rsidRPr="001E4BD4">
        <w:rPr>
          <w:rFonts w:ascii="Open Sans" w:hAnsi="Open Sans" w:cs="Open Sans"/>
          <w:sz w:val="22"/>
          <w:szCs w:val="22"/>
        </w:rPr>
        <w:t>Pzp</w:t>
      </w:r>
      <w:proofErr w:type="spellEnd"/>
      <w:r w:rsidRPr="001E4BD4">
        <w:rPr>
          <w:rFonts w:ascii="Open Sans" w:hAnsi="Open Sans" w:cs="Open Sans"/>
          <w:sz w:val="22"/>
          <w:szCs w:val="22"/>
        </w:rPr>
        <w:t xml:space="preserve"> - zgodnie ze wzorem opublikowanym w ogłoszeniu o naborze.</w:t>
      </w:r>
    </w:p>
    <w:p w14:paraId="6A49EABC" w14:textId="77777777" w:rsidR="005521EB" w:rsidRDefault="005521EB" w:rsidP="005521EB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 w:rsidRPr="001E4BD4">
        <w:rPr>
          <w:rFonts w:ascii="Open Sans" w:hAnsi="Open Sans" w:cs="Open Sans"/>
          <w:sz w:val="22"/>
          <w:szCs w:val="22"/>
        </w:rPr>
        <w:t>Zał. 6 Oświadczenie wnioskodawcy dotyczące WOD i zasad realizacji projektu (oświadczenie ogólne) - zgodnie ze wzorem opublikowanym w ogłoszeniu o naborze.</w:t>
      </w:r>
    </w:p>
    <w:p w14:paraId="15703AEA" w14:textId="77777777" w:rsidR="005521EB" w:rsidRPr="001E4BD4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 w:rsidRPr="001E4BD4">
        <w:rPr>
          <w:rFonts w:ascii="Open Sans" w:hAnsi="Open Sans" w:cs="Open Sans"/>
          <w:sz w:val="22"/>
          <w:szCs w:val="22"/>
        </w:rPr>
        <w:t>Zał. 7 Porozumienie zawarte pomiędzy wnioskodawcą a podmiotem, który jest upoważniony do ponoszenia wydatków kwalifikowanych w okresie wdrażania projektu/Umowa partnerstwa – jeśli dotyczy.</w:t>
      </w:r>
    </w:p>
    <w:p w14:paraId="17341A32" w14:textId="77777777" w:rsidR="005521EB" w:rsidRPr="001E4BD4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 w:rsidRPr="001E4BD4">
        <w:rPr>
          <w:rFonts w:ascii="Open Sans" w:hAnsi="Open Sans" w:cs="Open Sans"/>
          <w:sz w:val="22"/>
          <w:szCs w:val="22"/>
        </w:rPr>
        <w:t>Zał. 8 Oświadczenie Wnioskodawcy o zapewnieniu udziału własnego - zgodnie ze wzorem opublikowanym w ogłoszeniu o naborze.</w:t>
      </w:r>
    </w:p>
    <w:p w14:paraId="503B53B0" w14:textId="77777777" w:rsidR="005521EB" w:rsidRPr="001E4BD4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  <w:highlight w:val="yellow"/>
        </w:rPr>
      </w:pPr>
      <w:r w:rsidRPr="001E4BD4">
        <w:rPr>
          <w:rFonts w:ascii="Open Sans" w:hAnsi="Open Sans" w:cs="Open Sans"/>
          <w:sz w:val="22"/>
          <w:szCs w:val="22"/>
        </w:rPr>
        <w:t xml:space="preserve">Zał. 9 </w:t>
      </w:r>
      <w:bookmarkStart w:id="58" w:name="_Hlk204163710"/>
      <w:r w:rsidRPr="001E4BD4">
        <w:rPr>
          <w:rFonts w:ascii="Open Sans" w:hAnsi="Open Sans" w:cs="Open Sans"/>
          <w:sz w:val="22"/>
          <w:szCs w:val="22"/>
        </w:rPr>
        <w:t>Oświadczenie o spełnianiu kryterium nr 18 przygotowanie realizacji projektu - zgodnie ze wzorem opublikowanym w ogłoszeniu o naborze.</w:t>
      </w:r>
    </w:p>
    <w:p w14:paraId="0F066354" w14:textId="48700FA7" w:rsidR="005521EB" w:rsidRPr="005521EB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Zał. 10 </w:t>
      </w:r>
      <w:r w:rsidRPr="005521EB">
        <w:rPr>
          <w:rFonts w:ascii="Open Sans" w:hAnsi="Open Sans" w:cs="Open Sans"/>
          <w:sz w:val="22"/>
          <w:szCs w:val="22"/>
        </w:rPr>
        <w:t>Oświadczenie o uwzględnieniu w projektach umów z wykonawcami klauzuli przenoszących majątkowe prawa autorskie na zamawiającego - zgodnie ze wzorem opublikowanym w ogłoszeniu o naborze.</w:t>
      </w:r>
    </w:p>
    <w:bookmarkEnd w:id="58"/>
    <w:p w14:paraId="031D3F92" w14:textId="41C88ACC" w:rsidR="005521EB" w:rsidRPr="005521EB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Zał. 11 </w:t>
      </w:r>
      <w:r w:rsidRPr="005521EB">
        <w:rPr>
          <w:rFonts w:ascii="Open Sans" w:hAnsi="Open Sans" w:cs="Open Sans"/>
          <w:sz w:val="22"/>
          <w:szCs w:val="22"/>
        </w:rPr>
        <w:t>Oświadczenie o zachowaniu form komunikacji.</w:t>
      </w:r>
    </w:p>
    <w:p w14:paraId="141C8468" w14:textId="4D8C8747" w:rsidR="005521EB" w:rsidRPr="005521EB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Zał. 12 </w:t>
      </w:r>
      <w:r w:rsidRPr="005521EB">
        <w:rPr>
          <w:rFonts w:ascii="Open Sans" w:hAnsi="Open Sans" w:cs="Open Sans"/>
          <w:sz w:val="22"/>
          <w:szCs w:val="22"/>
        </w:rPr>
        <w:t>Uzasadnienie pozytywnego wpływu projektu na realizację zasady równości szans i niedyskryminacji, w tym dostępności dla osób z niepełnosprawnościami – Wymagany</w:t>
      </w:r>
    </w:p>
    <w:p w14:paraId="25103E63" w14:textId="29AD6DB4" w:rsidR="005521EB" w:rsidRPr="005521EB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Zał. 13 </w:t>
      </w:r>
      <w:r w:rsidRPr="005521EB">
        <w:rPr>
          <w:rFonts w:ascii="Open Sans" w:hAnsi="Open Sans" w:cs="Open Sans"/>
          <w:sz w:val="22"/>
          <w:szCs w:val="22"/>
        </w:rPr>
        <w:t>Oświadczenie JST dotyczące zasady równości szans i niedyskryminacji</w:t>
      </w:r>
    </w:p>
    <w:p w14:paraId="7B3613B5" w14:textId="0E303B4B" w:rsidR="005521EB" w:rsidRPr="005521EB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Zał. 14 </w:t>
      </w:r>
      <w:r w:rsidRPr="005521EB">
        <w:rPr>
          <w:rFonts w:ascii="Open Sans" w:hAnsi="Open Sans" w:cs="Open Sans"/>
          <w:sz w:val="22"/>
          <w:szCs w:val="22"/>
        </w:rPr>
        <w:t>Inne (opcjonalne)</w:t>
      </w:r>
    </w:p>
    <w:p w14:paraId="649F0C59" w14:textId="697D513A" w:rsidR="005521EB" w:rsidRDefault="005521EB" w:rsidP="005521EB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 xml:space="preserve">Zał. 15 </w:t>
      </w:r>
      <w:r w:rsidRPr="005521EB">
        <w:rPr>
          <w:rFonts w:ascii="Open Sans" w:hAnsi="Open Sans" w:cs="Open Sans"/>
          <w:sz w:val="22"/>
          <w:szCs w:val="22"/>
        </w:rPr>
        <w:t>Inne (opcjonalne).</w:t>
      </w:r>
    </w:p>
    <w:p w14:paraId="0DCD060D" w14:textId="6908049A" w:rsidR="005521EB" w:rsidRDefault="005521EB" w:rsidP="005521EB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>Zał. 16 Inne (opcjonalnie)</w:t>
      </w:r>
    </w:p>
    <w:p w14:paraId="56A425C4" w14:textId="07EBE29F" w:rsidR="005521EB" w:rsidRPr="005521EB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  <w:r>
        <w:rPr>
          <w:rFonts w:ascii="Open Sans" w:hAnsi="Open Sans" w:cs="Open Sans"/>
          <w:sz w:val="22"/>
          <w:szCs w:val="22"/>
        </w:rPr>
        <w:t>Zał. 17 Inne (opcjonalnie)</w:t>
      </w:r>
    </w:p>
    <w:p w14:paraId="4F5A2DCB" w14:textId="44A9AD70" w:rsidR="005521EB" w:rsidRPr="001E4BD4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</w:p>
    <w:p w14:paraId="227F33F0" w14:textId="30BF2968" w:rsidR="005521EB" w:rsidRPr="001E4BD4" w:rsidRDefault="005521EB" w:rsidP="001E4BD4">
      <w:pPr>
        <w:spacing w:after="120" w:line="288" w:lineRule="auto"/>
        <w:rPr>
          <w:rFonts w:ascii="Open Sans" w:hAnsi="Open Sans" w:cs="Open Sans"/>
          <w:sz w:val="22"/>
          <w:szCs w:val="22"/>
        </w:rPr>
      </w:pPr>
    </w:p>
    <w:bookmarkEnd w:id="57"/>
    <w:p w14:paraId="64AC2065" w14:textId="77777777" w:rsidR="002C201D" w:rsidRPr="00B408D4" w:rsidRDefault="002C201D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9" w:name="_Toc131690474"/>
      <w:bookmarkStart w:id="60" w:name="_Toc137217825"/>
      <w:bookmarkStart w:id="61" w:name="_Toc1924474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9"/>
      <w:bookmarkEnd w:id="60"/>
      <w:bookmarkEnd w:id="61"/>
    </w:p>
    <w:p w14:paraId="25FE0835" w14:textId="77777777" w:rsidR="00136DE7" w:rsidRDefault="00136DE7" w:rsidP="00585A75">
      <w:pPr>
        <w:spacing w:line="360" w:lineRule="auto"/>
        <w:jc w:val="both"/>
        <w:rPr>
          <w:rFonts w:ascii="Arial" w:hAnsi="Arial" w:cs="Arial"/>
        </w:rPr>
      </w:pPr>
    </w:p>
    <w:p w14:paraId="071D6025" w14:textId="1DE2EF2B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73E57438" w14:textId="3273912E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  <w:r w:rsidR="007E55FD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6DA52FA2" w14:textId="77777777">
        <w:tc>
          <w:tcPr>
            <w:tcW w:w="2296" w:type="dxa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5F4ED098" w14:textId="16956675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  <w:r w:rsidR="007E55FD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1CA7B2B2" w14:textId="77777777">
        <w:tc>
          <w:tcPr>
            <w:tcW w:w="2296" w:type="dxa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6D70D4FC" w14:textId="7C885AAF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  <w:r w:rsidR="007E55FD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1EB8DC3E" w14:textId="77777777">
        <w:tc>
          <w:tcPr>
            <w:tcW w:w="2296" w:type="dxa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5A8AED27" w14:textId="160BF705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  <w:r w:rsidR="007E55FD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27194" w:rsidRPr="00A32A3A" w14:paraId="14A1585A" w14:textId="77777777">
        <w:tc>
          <w:tcPr>
            <w:tcW w:w="2296" w:type="dxa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 </w:t>
            </w:r>
            <w:proofErr w:type="spellStart"/>
            <w:r w:rsidRPr="00A32A3A">
              <w:rPr>
                <w:rFonts w:ascii="Arial" w:hAnsi="Arial" w:cs="Arial"/>
                <w:lang w:eastAsia="x-none"/>
              </w:rPr>
              <w:t>dd:gg:mm</w:t>
            </w:r>
            <w:proofErr w:type="spellEnd"/>
          </w:p>
        </w:tc>
        <w:tc>
          <w:tcPr>
            <w:tcW w:w="11243" w:type="dxa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0D38D7DC" w:rsidR="0044439E" w:rsidRPr="00A32A3A" w:rsidRDefault="00C70DF4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2" w:name="_Toc131690475"/>
      <w:bookmarkStart w:id="63" w:name="_Toc137217826"/>
      <w:bookmarkStart w:id="64" w:name="_Toc1924474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62"/>
      <w:bookmarkEnd w:id="63"/>
      <w:bookmarkEnd w:id="64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1F540175" w:rsidR="0032470D" w:rsidRPr="00A32A3A" w:rsidRDefault="00BE613E" w:rsidP="005806BB">
      <w:pPr>
        <w:jc w:val="center"/>
        <w:rPr>
          <w:rFonts w:ascii="Arial" w:hAnsi="Arial" w:cs="Arial"/>
        </w:rPr>
      </w:pPr>
      <w:r w:rsidRPr="00BE613E">
        <w:rPr>
          <w:noProof/>
        </w:rPr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27CB3EA" w:rsidR="00140F34" w:rsidRPr="00A32A3A" w:rsidRDefault="00140F34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5" w:name="_Ref25161376"/>
      <w:bookmarkStart w:id="66" w:name="_Toc131690476"/>
      <w:bookmarkStart w:id="67" w:name="_Toc137217827"/>
      <w:bookmarkStart w:id="68" w:name="_Toc19244742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5"/>
      <w:bookmarkEnd w:id="66"/>
      <w:bookmarkEnd w:id="67"/>
      <w:bookmarkEnd w:id="68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1BC33640" w:rsidR="00E4748E" w:rsidRPr="00A32A3A" w:rsidRDefault="00E006BF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34B64928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512085F4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9" w:name="_Toc131690477"/>
      <w:bookmarkStart w:id="70" w:name="_Toc137217828"/>
      <w:bookmarkStart w:id="71" w:name="_Toc1924474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9"/>
      <w:bookmarkEnd w:id="70"/>
      <w:bookmarkEnd w:id="71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533E99B6" w:rsidR="00CA5D6B" w:rsidRPr="00A32A3A" w:rsidRDefault="00514E26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</w:rPr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E3B265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0150DB5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2" w:name="_Toc131690478"/>
      <w:bookmarkStart w:id="73" w:name="_Toc137217829"/>
      <w:bookmarkStart w:id="74" w:name="_Toc1924474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72"/>
      <w:bookmarkEnd w:id="73"/>
      <w:bookmarkEnd w:id="74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5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5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11CD606B" w:rsidR="005A5AA8" w:rsidRPr="00A32A3A" w:rsidRDefault="00514E26" w:rsidP="000B06C7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6F75A468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6" w:name="_Toc131690479"/>
      <w:bookmarkStart w:id="77" w:name="_Toc137217830"/>
      <w:bookmarkStart w:id="78" w:name="_Toc1924474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6"/>
      <w:bookmarkEnd w:id="77"/>
      <w:bookmarkEnd w:id="78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3D9C7D8F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9" w:name="_Toc131690480"/>
      <w:bookmarkStart w:id="80" w:name="_Toc137217831"/>
      <w:bookmarkStart w:id="81" w:name="_Toc1924474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.Przypisanie wniosku do współpracownika</w:t>
      </w:r>
      <w:bookmarkEnd w:id="79"/>
      <w:bookmarkEnd w:id="80"/>
      <w:bookmarkEnd w:id="81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6446AAC6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1E3A5EA7" w:rsidR="007001E2" w:rsidRDefault="008F267B" w:rsidP="00FF2F6F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04DE2FE" w:rsidR="008F267B" w:rsidRDefault="002A60B1" w:rsidP="00FF2F6F">
      <w:pPr>
        <w:spacing w:after="120"/>
        <w:jc w:val="center"/>
        <w:rPr>
          <w:noProof/>
        </w:rPr>
      </w:pPr>
      <w:r w:rsidRPr="002A60B1">
        <w:rPr>
          <w:noProof/>
        </w:rPr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F2F6F" w:rsidRDefault="007001E2" w:rsidP="00FF2F6F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F2F6F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2" w:name="_Ref20003807"/>
      <w:bookmarkStart w:id="83" w:name="_Toc131690481"/>
      <w:bookmarkStart w:id="84" w:name="_Toc137217832"/>
      <w:bookmarkStart w:id="85" w:name="_Toc192447426"/>
      <w:r w:rsidRPr="00A32A3A">
        <w:rPr>
          <w:rFonts w:ascii="Arial" w:hAnsi="Arial" w:cs="Arial"/>
          <w:sz w:val="24"/>
          <w:szCs w:val="24"/>
          <w:lang w:val="pl-PL"/>
        </w:rPr>
        <w:t>KOMUNIKATY SYSTEMOWE</w:t>
      </w:r>
      <w:bookmarkEnd w:id="82"/>
      <w:bookmarkEnd w:id="83"/>
      <w:bookmarkEnd w:id="84"/>
      <w:bookmarkEnd w:id="85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6" w:name="_Toc131690482"/>
      <w:bookmarkStart w:id="87" w:name="_Toc137217833"/>
      <w:bookmarkStart w:id="88" w:name="_Toc192447427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6"/>
      <w:bookmarkEnd w:id="87"/>
      <w:bookmarkEnd w:id="88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9" w:name="_Toc131690483"/>
      <w:bookmarkStart w:id="90" w:name="_Toc137217834"/>
      <w:bookmarkStart w:id="91" w:name="_Toc192447428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9"/>
      <w:bookmarkEnd w:id="90"/>
      <w:bookmarkEnd w:id="91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92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3" w:name="_Toc131690484"/>
      <w:bookmarkStart w:id="94" w:name="_Toc137217835"/>
      <w:bookmarkStart w:id="95" w:name="_Toc192447429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3"/>
      <w:bookmarkEnd w:id="94"/>
      <w:bookmarkEnd w:id="95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92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48907424" w:rsidR="008B4BD7" w:rsidRDefault="008B4BD7" w:rsidP="00234B73">
      <w:pPr>
        <w:pStyle w:val="Tekstpodstawowy"/>
        <w:jc w:val="center"/>
        <w:rPr>
          <w:rFonts w:ascii="Arial" w:hAnsi="Arial" w:cs="Arial"/>
        </w:rPr>
      </w:pPr>
    </w:p>
    <w:p w14:paraId="114391D6" w14:textId="590D0C64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1FB1DA12" w:rsidR="008A0403" w:rsidRDefault="00514E26" w:rsidP="00234B73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14:paraId="4FFE7D55" w14:textId="29CC0ABF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0185" w14:textId="6FE4E8C3" w:rsidR="001D6FE0" w:rsidRPr="00A32A3A" w:rsidRDefault="001D6FE0" w:rsidP="001D6FE0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30CF2D28" w:rsidR="005676DA" w:rsidRPr="00A32A3A" w:rsidRDefault="001D6FE0" w:rsidP="00190BA4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A56D" w14:textId="67735C12" w:rsidR="005676DA" w:rsidRPr="00190BA4" w:rsidRDefault="005676DA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96" w:name="_Toc131690485"/>
      <w:bookmarkStart w:id="97" w:name="_Toc137217836"/>
      <w:bookmarkStart w:id="98" w:name="_Toc192447430"/>
      <w:r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KOMUNIKATY </w:t>
      </w:r>
      <w:r w:rsidR="00FF2FAC"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>DLA WNIOSKODAWCÓW</w:t>
      </w:r>
      <w:bookmarkEnd w:id="96"/>
      <w:bookmarkEnd w:id="97"/>
      <w:bookmarkEnd w:id="98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6233B33C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t xml:space="preserve"> </w:t>
      </w:r>
      <w:r w:rsidR="00B61A05" w:rsidRPr="00B61A05">
        <w:rPr>
          <w:noProof/>
        </w:rPr>
        <w:t xml:space="preserve"> </w:t>
      </w:r>
      <w:r w:rsidR="00B61A05" w:rsidRPr="00B61A05">
        <w:rPr>
          <w:noProof/>
        </w:rPr>
        <w:drawing>
          <wp:inline distT="0" distB="0" distL="0" distR="0" wp14:anchorId="7B593485" wp14:editId="3580DA94">
            <wp:extent cx="7920000" cy="3777184"/>
            <wp:effectExtent l="0" t="0" r="508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7920000" cy="377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9" w:name="_Toc131690486"/>
      <w:bookmarkStart w:id="100" w:name="_Toc137217837"/>
      <w:bookmarkStart w:id="101" w:name="_Toc192447431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9"/>
      <w:bookmarkEnd w:id="100"/>
      <w:bookmarkEnd w:id="101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42596B92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  <w:r w:rsidR="009E55D6">
        <w:rPr>
          <w:rFonts w:ascii="Arial" w:hAnsi="Arial" w:cs="Arial"/>
        </w:rPr>
        <w:t>.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102" w:name="_Hlk32598410"/>
    </w:p>
    <w:p w14:paraId="60678EDA" w14:textId="0358D60B" w:rsidR="004F4019" w:rsidRPr="00190BA4" w:rsidRDefault="00B67A30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3" w:name="_Ref35622528"/>
      <w:bookmarkStart w:id="104" w:name="_Toc131690487"/>
      <w:bookmarkStart w:id="105" w:name="_Toc137217838"/>
      <w:bookmarkStart w:id="106" w:name="_Ref28601836"/>
      <w:bookmarkStart w:id="107" w:name="_Toc19244743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3"/>
      <w:bookmarkEnd w:id="104"/>
      <w:bookmarkEnd w:id="105"/>
      <w:bookmarkEnd w:id="106"/>
      <w:bookmarkEnd w:id="107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102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74D918D2" w:rsidR="003F00FA" w:rsidRPr="00A32A3A" w:rsidRDefault="00041D1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F70376" id="Prostokąt 158" o:spid="_x0000_s1026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 filled="f" strokecolor="#00b050" strokeweight="1.5pt"/>
            </w:pict>
          </mc:Fallback>
        </mc:AlternateContent>
      </w:r>
      <w:r w:rsidR="00CC7E0B" w:rsidRPr="00CC7E0B">
        <w:rPr>
          <w:noProof/>
        </w:rPr>
        <w:t xml:space="preserve"> </w:t>
      </w:r>
      <w:r w:rsidR="00A333C1" w:rsidRPr="00A333C1">
        <w:rPr>
          <w:noProof/>
        </w:rPr>
        <w:t xml:space="preserve"> </w:t>
      </w:r>
      <w:r w:rsidR="00A333C1" w:rsidRPr="00A333C1">
        <w:rPr>
          <w:noProof/>
        </w:rPr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7FD7C37" w14:textId="77777777" w:rsidR="00041D1C" w:rsidRPr="00041D1C" w:rsidRDefault="00041D1C" w:rsidP="00F0684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</w:t>
      </w:r>
      <w:proofErr w:type="spellStart"/>
      <w:r w:rsidRPr="00041D1C">
        <w:rPr>
          <w:rFonts w:ascii="Arial" w:hAnsi="Arial" w:cs="Arial"/>
          <w:lang w:eastAsia="x-none"/>
        </w:rPr>
        <w:t>Cloudflare</w:t>
      </w:r>
      <w:proofErr w:type="spellEnd"/>
      <w:r w:rsidRPr="00041D1C">
        <w:rPr>
          <w:rFonts w:ascii="Arial" w:hAnsi="Arial" w:cs="Arial"/>
          <w:lang w:eastAsia="x-none"/>
        </w:rPr>
        <w:t>) zakończy proces pomyślnie.</w:t>
      </w:r>
    </w:p>
    <w:p w14:paraId="6449B8FB" w14:textId="7B454DDD" w:rsidR="00370154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E78B990" w14:textId="7CEAFC87" w:rsidR="00A333C1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Imię i </w:t>
      </w:r>
      <w:r w:rsidR="00663C66">
        <w:rPr>
          <w:rFonts w:ascii="Arial" w:hAnsi="Arial" w:cs="Arial"/>
          <w:lang w:eastAsia="x-none"/>
        </w:rPr>
        <w:t>n</w:t>
      </w:r>
      <w:r>
        <w:rPr>
          <w:rFonts w:ascii="Arial" w:hAnsi="Arial" w:cs="Arial"/>
          <w:lang w:eastAsia="x-none"/>
        </w:rPr>
        <w:t xml:space="preserve">azwisko </w:t>
      </w:r>
      <w:r w:rsidR="00F245D4">
        <w:rPr>
          <w:rFonts w:ascii="Arial" w:hAnsi="Arial" w:cs="Arial"/>
          <w:lang w:eastAsia="x-none"/>
        </w:rPr>
        <w:t xml:space="preserve">muszą </w:t>
      </w:r>
      <w:r w:rsidR="00F245D4" w:rsidRPr="00137B40">
        <w:rPr>
          <w:rFonts w:ascii="Arial" w:hAnsi="Arial" w:cs="Arial"/>
        </w:rPr>
        <w:t xml:space="preserve">składać się co najmniej z 2 znaków i </w:t>
      </w:r>
      <w:r w:rsidR="00F245D4">
        <w:rPr>
          <w:rFonts w:ascii="Arial" w:hAnsi="Arial" w:cs="Arial"/>
        </w:rPr>
        <w:t>mogą za</w:t>
      </w:r>
      <w:r w:rsidR="00F245D4" w:rsidRPr="00137B40">
        <w:rPr>
          <w:rFonts w:ascii="Arial" w:hAnsi="Arial" w:cs="Arial"/>
        </w:rPr>
        <w:t>wierać maksymalnie 30 znaków.</w:t>
      </w:r>
      <w:r w:rsidR="0075591B">
        <w:rPr>
          <w:rFonts w:ascii="Arial" w:hAnsi="Arial" w:cs="Arial"/>
        </w:rPr>
        <w:t xml:space="preserve"> Pola te mogą</w:t>
      </w:r>
      <w:r w:rsidR="0075591B" w:rsidRPr="00137B40">
        <w:rPr>
          <w:rFonts w:ascii="Arial" w:hAnsi="Arial" w:cs="Arial"/>
        </w:rPr>
        <w:t xml:space="preserve"> zawierać </w:t>
      </w:r>
      <w:r w:rsidR="00663C66">
        <w:rPr>
          <w:rFonts w:ascii="Arial" w:hAnsi="Arial" w:cs="Arial"/>
        </w:rPr>
        <w:t>wyłącznie</w:t>
      </w:r>
      <w:r w:rsidR="0075591B">
        <w:rPr>
          <w:rFonts w:ascii="Arial" w:hAnsi="Arial" w:cs="Arial"/>
        </w:rPr>
        <w:t xml:space="preserve"> </w:t>
      </w:r>
      <w:r w:rsidR="0075591B" w:rsidRPr="00137B40">
        <w:rPr>
          <w:rFonts w:ascii="Arial" w:hAnsi="Arial" w:cs="Arial"/>
        </w:rPr>
        <w:t>litery z</w:t>
      </w:r>
      <w:r w:rsidR="00E9213C">
        <w:rPr>
          <w:rFonts w:ascii="Arial" w:hAnsi="Arial" w:cs="Arial"/>
        </w:rPr>
        <w:t> </w:t>
      </w:r>
      <w:r w:rsidR="0075591B" w:rsidRPr="00137B40">
        <w:rPr>
          <w:rFonts w:ascii="Arial" w:hAnsi="Arial" w:cs="Arial"/>
        </w:rPr>
        <w:t xml:space="preserve">alfabetu łacińskiego, w tym te z </w:t>
      </w:r>
      <w:proofErr w:type="spellStart"/>
      <w:r w:rsidR="0075591B" w:rsidRPr="00137B40">
        <w:rPr>
          <w:rFonts w:ascii="Arial" w:hAnsi="Arial" w:cs="Arial"/>
        </w:rPr>
        <w:t>diaktrykami</w:t>
      </w:r>
      <w:proofErr w:type="spellEnd"/>
      <w:r w:rsidR="0075591B" w:rsidRPr="00137B40">
        <w:rPr>
          <w:rFonts w:ascii="Arial" w:hAnsi="Arial" w:cs="Arial"/>
        </w:rPr>
        <w:t xml:space="preserve"> oraz inne litery charakterystyczne dla różnych języków</w:t>
      </w:r>
      <w:r w:rsidR="00A20C6C">
        <w:rPr>
          <w:rFonts w:ascii="Arial" w:hAnsi="Arial" w:cs="Arial"/>
        </w:rPr>
        <w:t>. Dozwolone są również</w:t>
      </w:r>
      <w:r w:rsidR="0075591B" w:rsidRPr="00137B40">
        <w:rPr>
          <w:rFonts w:ascii="Arial" w:hAnsi="Arial" w:cs="Arial"/>
        </w:rPr>
        <w:t xml:space="preserve"> znaki specjalne takie jak spacja (</w:t>
      </w:r>
      <w:r w:rsidR="00CC7DE2">
        <w:rPr>
          <w:rFonts w:ascii="Arial" w:hAnsi="Arial" w:cs="Arial"/>
        </w:rPr>
        <w:t> </w:t>
      </w:r>
      <w:r w:rsidR="0075591B" w:rsidRPr="00137B40">
        <w:rPr>
          <w:rFonts w:ascii="Arial" w:hAnsi="Arial" w:cs="Arial"/>
        </w:rPr>
        <w:t xml:space="preserve">), apostrof (‘), myślnik (–) oraz kropka (.). </w:t>
      </w:r>
    </w:p>
    <w:p w14:paraId="0E8A89AD" w14:textId="77777777" w:rsidR="00041D1C" w:rsidRPr="00041D1C" w:rsidRDefault="00041D1C" w:rsidP="00190BA4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44B8FF94" w:rsidR="00333713" w:rsidRDefault="00711076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12A3BCAC" wp14:editId="2E89C271">
            <wp:extent cx="7441200" cy="1411485"/>
            <wp:effectExtent l="0" t="0" r="0" b="0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1E4BD4">
        <w:rPr>
          <w:rFonts w:ascii="Arial" w:hAnsi="Arial" w:cs="Arial"/>
          <w:bCs/>
          <w:lang w:eastAsia="x-none"/>
        </w:rPr>
        <w:t xml:space="preserve">Jeśli </w:t>
      </w:r>
      <w:r w:rsidR="008C7F89" w:rsidRPr="001E4BD4">
        <w:rPr>
          <w:rFonts w:ascii="Arial" w:hAnsi="Arial" w:cs="Arial"/>
          <w:bCs/>
          <w:lang w:eastAsia="x-none"/>
        </w:rPr>
        <w:t>wybierzesz</w:t>
      </w:r>
      <w:r w:rsidRPr="001E4BD4">
        <w:rPr>
          <w:rFonts w:ascii="Arial" w:hAnsi="Arial" w:cs="Arial"/>
          <w:bCs/>
          <w:lang w:eastAsia="x-none"/>
        </w:rPr>
        <w:t xml:space="preserve"> opcję</w:t>
      </w:r>
      <w:r w:rsidRPr="00A32A3A">
        <w:rPr>
          <w:rFonts w:ascii="Arial" w:hAnsi="Arial" w:cs="Arial"/>
          <w:b/>
          <w:lang w:eastAsia="x-none"/>
        </w:rPr>
        <w:t xml:space="preserve">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473160">
        <w:rPr>
          <w:rFonts w:ascii="Arial" w:hAnsi="Arial" w:cs="Arial"/>
          <w:bCs/>
          <w:lang w:eastAsia="x-none"/>
        </w:rPr>
        <w:t xml:space="preserve">Jeśli </w:t>
      </w:r>
      <w:r w:rsidR="008C7F89" w:rsidRPr="00473160">
        <w:rPr>
          <w:rFonts w:ascii="Arial" w:hAnsi="Arial" w:cs="Arial"/>
          <w:bCs/>
          <w:lang w:eastAsia="x-none"/>
        </w:rPr>
        <w:t>wybierzesz</w:t>
      </w:r>
      <w:r w:rsidRPr="00473160">
        <w:rPr>
          <w:rFonts w:ascii="Arial" w:hAnsi="Arial" w:cs="Arial"/>
          <w:bCs/>
          <w:lang w:eastAsia="x-none"/>
        </w:rPr>
        <w:t xml:space="preserve"> opcję</w:t>
      </w:r>
      <w:r w:rsidRPr="00A32A3A">
        <w:rPr>
          <w:rFonts w:ascii="Arial" w:hAnsi="Arial" w:cs="Arial"/>
          <w:b/>
          <w:lang w:eastAsia="x-none"/>
        </w:rPr>
        <w:t xml:space="preserve">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17CAC99B" w:rsidR="00FB144C" w:rsidRDefault="00D24693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7E227932" wp14:editId="65FA764B">
            <wp:extent cx="7441200" cy="1411485"/>
            <wp:effectExtent l="0" t="0" r="0" b="0"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AE2384D" w:rsidR="00974FA1" w:rsidRPr="00190BA4" w:rsidRDefault="00974FA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8" w:name="_Toc192447433"/>
      <w:bookmarkStart w:id="109" w:name="_Toc131690488"/>
      <w:bookmarkStart w:id="110" w:name="_Toc13721783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8"/>
      <w:bookmarkEnd w:id="109"/>
      <w:bookmarkEnd w:id="110"/>
    </w:p>
    <w:p w14:paraId="67CA68CE" w14:textId="76BD535D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 w:rsidRPr="001E4BD4">
        <w:rPr>
          <w:rFonts w:ascii="Arial" w:hAnsi="Arial" w:cs="Arial"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555A704C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C87324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271743A0" w:rsidR="00974FA1" w:rsidRPr="00190BA4" w:rsidRDefault="00974FA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1" w:name="_Toc131690489"/>
      <w:bookmarkStart w:id="112" w:name="_Toc137217840"/>
      <w:bookmarkStart w:id="113" w:name="_Toc19244743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11"/>
      <w:bookmarkEnd w:id="112"/>
      <w:bookmarkEnd w:id="113"/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4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4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25ABFE7" wp14:editId="7A7E8F26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02EE329" w:rsidR="00974FA1" w:rsidRPr="00190BA4" w:rsidRDefault="00974FA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5" w:name="_Toc131690490"/>
      <w:bookmarkStart w:id="116" w:name="_Toc137217841"/>
      <w:bookmarkStart w:id="117" w:name="_Toc19244743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5"/>
      <w:bookmarkEnd w:id="116"/>
      <w:bookmarkEnd w:id="117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666CAE58" w:rsidR="004F4019" w:rsidRPr="00190BA4" w:rsidRDefault="00B67A30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8" w:name="_Toc131690491"/>
      <w:bookmarkStart w:id="119" w:name="_Toc137217842"/>
      <w:bookmarkStart w:id="120" w:name="_Toc19244743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8"/>
      <w:bookmarkEnd w:id="119"/>
      <w:bookmarkEnd w:id="120"/>
    </w:p>
    <w:p w14:paraId="0F2BC9F5" w14:textId="446F0CB5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F11A4B">
        <w:rPr>
          <w:rFonts w:ascii="Arial" w:hAnsi="Arial" w:cs="Arial"/>
          <w:lang w:eastAsia="x-none"/>
        </w:rPr>
        <w:t xml:space="preserve"> 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C87324">
        <w:rPr>
          <w:rFonts w:ascii="Arial" w:hAnsi="Arial" w:cs="Arial"/>
          <w:b/>
          <w:bCs/>
          <w:lang w:eastAsia="x-none"/>
        </w:rPr>
        <w:t>Błąd! Nie można odnaleźć źródła odwołania.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37B52C07" w:rsidR="00333713" w:rsidRPr="00190BA4" w:rsidRDefault="00333713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21" w:name="_Toc131690492"/>
      <w:bookmarkStart w:id="122" w:name="_Toc137217843"/>
      <w:bookmarkStart w:id="123" w:name="_Toc192447437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21"/>
      <w:bookmarkEnd w:id="122"/>
      <w:bookmarkEnd w:id="123"/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67569212" w:rsidR="00333713" w:rsidRDefault="00041D1C" w:rsidP="00333713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3D9855" id="Prostokąt 157" o:spid="_x0000_s1026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 filled="f" strokecolor="#00b050" strokeweight="1.5pt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B2E" w14:textId="4AC17CA2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</w:t>
      </w:r>
      <w:r w:rsidR="00F66853" w:rsidRPr="0033371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288AC4E1" w:rsidR="00333713" w:rsidRDefault="00F66853" w:rsidP="00333713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3B07" w14:textId="77777777" w:rsidR="00F66853" w:rsidRPr="00333713" w:rsidRDefault="00F66853" w:rsidP="00F6685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</w:t>
      </w:r>
      <w:proofErr w:type="spellStart"/>
      <w:r w:rsidRPr="00041D1C">
        <w:rPr>
          <w:rFonts w:ascii="Arial" w:hAnsi="Arial" w:cs="Arial"/>
          <w:lang w:eastAsia="x-none"/>
        </w:rPr>
        <w:t>Cloudflare</w:t>
      </w:r>
      <w:proofErr w:type="spellEnd"/>
      <w:r w:rsidRPr="00041D1C">
        <w:rPr>
          <w:rFonts w:ascii="Arial" w:hAnsi="Arial" w:cs="Arial"/>
          <w:lang w:eastAsia="x-none"/>
        </w:rPr>
        <w:t>) zakończy proces pomyślnie.</w:t>
      </w:r>
    </w:p>
    <w:p w14:paraId="568B89EA" w14:textId="77777777" w:rsidR="00F66853" w:rsidRPr="00190BA4" w:rsidRDefault="00F66853" w:rsidP="000974E5">
      <w:pPr>
        <w:spacing w:line="360" w:lineRule="auto"/>
        <w:rPr>
          <w:rFonts w:ascii="Arial" w:hAnsi="Arial" w:cs="Arial"/>
          <w:iCs/>
        </w:rPr>
      </w:pP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556BD85A" w:rsidR="00333713" w:rsidRPr="00190BA4" w:rsidRDefault="00333713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24" w:name="_Toc131690493"/>
      <w:bookmarkStart w:id="125" w:name="_Toc137217844"/>
      <w:bookmarkStart w:id="126" w:name="_Toc192447438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124"/>
      <w:bookmarkEnd w:id="125"/>
      <w:bookmarkEnd w:id="126"/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54F8B649" w:rsidR="00B67A30" w:rsidRPr="00190BA4" w:rsidRDefault="00B67A30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27" w:name="_Toc131690494"/>
      <w:bookmarkStart w:id="128" w:name="_Toc137217845"/>
      <w:bookmarkStart w:id="129" w:name="_Toc19244743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7"/>
      <w:bookmarkEnd w:id="128"/>
      <w:bookmarkEnd w:id="129"/>
    </w:p>
    <w:p w14:paraId="0A2CC782" w14:textId="494EF8F6" w:rsidR="008C46F2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</w:t>
      </w:r>
      <w:r w:rsidR="00F805CE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8C46F2">
        <w:rPr>
          <w:rFonts w:ascii="Arial" w:hAnsi="Arial" w:cs="Arial"/>
          <w:lang w:eastAsia="x-none"/>
        </w:rPr>
        <w:t xml:space="preserve">w </w:t>
      </w:r>
      <w:r w:rsidR="00424056">
        <w:rPr>
          <w:rFonts w:ascii="Arial" w:hAnsi="Arial" w:cs="Arial"/>
          <w:lang w:eastAsia="x-none"/>
        </w:rPr>
        <w:t>polu P</w:t>
      </w:r>
      <w:r w:rsidRPr="00A32A3A">
        <w:rPr>
          <w:rFonts w:ascii="Arial" w:hAnsi="Arial" w:cs="Arial"/>
          <w:lang w:eastAsia="x-none"/>
        </w:rPr>
        <w:t>rofil</w:t>
      </w:r>
      <w:r w:rsidR="00F805CE">
        <w:rPr>
          <w:rFonts w:ascii="Arial" w:hAnsi="Arial" w:cs="Arial"/>
          <w:lang w:eastAsia="x-none"/>
        </w:rPr>
        <w:t xml:space="preserve"> </w:t>
      </w:r>
      <w:r w:rsidR="006451BD" w:rsidRPr="006451BD">
        <w:rPr>
          <w:rFonts w:ascii="Arial" w:hAnsi="Arial" w:cs="Arial"/>
          <w:lang w:eastAsia="x-none"/>
        </w:rPr>
        <w:t>wyświetlane są informacje o profilu, którego używałeś podczas ostatniego wylogowania.</w:t>
      </w:r>
      <w:r w:rsidRPr="00A32A3A">
        <w:rPr>
          <w:rFonts w:ascii="Arial" w:hAnsi="Arial" w:cs="Arial"/>
          <w:lang w:eastAsia="x-none"/>
        </w:rPr>
        <w:t xml:space="preserve"> </w:t>
      </w:r>
    </w:p>
    <w:p w14:paraId="4627C38F" w14:textId="03384960" w:rsidR="008C46F2" w:rsidRDefault="008C46F2" w:rsidP="00190BA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8C46F2">
        <w:rPr>
          <w:rFonts w:ascii="Arial" w:hAnsi="Arial" w:cs="Arial"/>
          <w:noProof/>
          <w:lang w:eastAsia="x-none"/>
        </w:rPr>
        <w:drawing>
          <wp:inline distT="0" distB="0" distL="0" distR="0" wp14:anchorId="21639283" wp14:editId="60AC4A99">
            <wp:extent cx="7200000" cy="4050377"/>
            <wp:effectExtent l="0" t="0" r="1270" b="762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5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BBC31" w14:textId="4DD45D0D" w:rsidR="00084485" w:rsidRDefault="00084485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084485">
        <w:rPr>
          <w:rFonts w:ascii="Arial" w:hAnsi="Arial" w:cs="Arial"/>
          <w:lang w:eastAsia="x-none"/>
        </w:rPr>
        <w:t xml:space="preserve">Jeśli jednak w trakcie sesji chcesz zmienić swój </w:t>
      </w:r>
      <w:r>
        <w:rPr>
          <w:rFonts w:ascii="Arial" w:hAnsi="Arial" w:cs="Arial"/>
          <w:lang w:eastAsia="x-none"/>
        </w:rPr>
        <w:t>bieżący</w:t>
      </w:r>
      <w:r w:rsidRPr="00084485">
        <w:rPr>
          <w:rFonts w:ascii="Arial" w:hAnsi="Arial" w:cs="Arial"/>
          <w:lang w:eastAsia="x-none"/>
        </w:rPr>
        <w:t xml:space="preserve"> profil, możesz to zrobić, klikając menu w prawym górnym rogu ekranu i wybierając odpowiedni profil.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0872F20F" w14:textId="639C1B64" w:rsidR="006E55CF" w:rsidRDefault="006E55CF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6E55CF">
        <w:rPr>
          <w:rFonts w:ascii="Arial" w:hAnsi="Arial" w:cs="Arial"/>
          <w:lang w:eastAsia="x-none"/>
        </w:rPr>
        <w:t>Bieżący profil jest oznaczony za pomocą ikony</w:t>
      </w:r>
      <w:r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noProof/>
        </w:rPr>
        <w:drawing>
          <wp:inline distT="0" distB="0" distL="0" distR="0" wp14:anchorId="5340DD16" wp14:editId="7A6E87A1">
            <wp:extent cx="166370" cy="225425"/>
            <wp:effectExtent l="0" t="0" r="0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55CF">
        <w:rPr>
          <w:rFonts w:ascii="Arial" w:hAnsi="Arial" w:cs="Arial"/>
          <w:lang w:eastAsia="x-none"/>
        </w:rPr>
        <w:t>. Na liście dostępnych profili najpierw wyświetlana jest nazwa instytucji, której dany profil dotyczy, a następnie nazwa profilu (jeśli została wprowadzona).</w:t>
      </w:r>
    </w:p>
    <w:p w14:paraId="355D586F" w14:textId="77777777" w:rsidR="00E87BB5" w:rsidRPr="00A32A3A" w:rsidRDefault="00E87BB5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6D211784" w14:textId="4F399CA0" w:rsidR="00A54F74" w:rsidRPr="00A32A3A" w:rsidRDefault="00B45CAD" w:rsidP="00B45CAD">
      <w:pPr>
        <w:pStyle w:val="Tekstpodstawowy"/>
        <w:jc w:val="both"/>
        <w:rPr>
          <w:rFonts w:ascii="Arial" w:hAnsi="Arial" w:cs="Arial"/>
          <w:lang w:eastAsia="x-none"/>
        </w:rPr>
      </w:pPr>
      <w:r w:rsidRPr="00B45CAD">
        <w:rPr>
          <w:rFonts w:ascii="Arial" w:hAnsi="Arial" w:cs="Arial"/>
          <w:lang w:eastAsia="x-none"/>
        </w:rPr>
        <w:t xml:space="preserve">Po zmianie profilu pole </w:t>
      </w:r>
      <w:r>
        <w:rPr>
          <w:rFonts w:ascii="Arial" w:hAnsi="Arial" w:cs="Arial"/>
          <w:lang w:eastAsia="x-none"/>
        </w:rPr>
        <w:t>P</w:t>
      </w:r>
      <w:r w:rsidRPr="00B45CAD">
        <w:rPr>
          <w:rFonts w:ascii="Arial" w:hAnsi="Arial" w:cs="Arial"/>
          <w:lang w:eastAsia="x-none"/>
        </w:rPr>
        <w:t>rofil prezentuje informacje o nowo wybranym profilu użytkownika</w:t>
      </w:r>
      <w:r w:rsidR="00F57B21">
        <w:rPr>
          <w:rFonts w:ascii="Arial" w:hAnsi="Arial" w:cs="Arial"/>
          <w:lang w:eastAsia="x-none"/>
        </w:rPr>
        <w:t xml:space="preserve">. Proces ten </w:t>
      </w:r>
      <w:r w:rsidR="00832AE3">
        <w:rPr>
          <w:rFonts w:ascii="Arial" w:hAnsi="Arial" w:cs="Arial"/>
          <w:lang w:eastAsia="x-none"/>
        </w:rPr>
        <w:t xml:space="preserve">nie wymaga ponownego logowania </w:t>
      </w:r>
      <w:r w:rsidRPr="00B45CAD">
        <w:rPr>
          <w:rFonts w:ascii="Arial" w:hAnsi="Arial" w:cs="Arial"/>
          <w:lang w:eastAsia="x-none"/>
        </w:rPr>
        <w:t>do aplikacji.</w:t>
      </w:r>
    </w:p>
    <w:sectPr w:rsidR="00A54F74" w:rsidRPr="00A32A3A" w:rsidSect="00A32A3A">
      <w:headerReference w:type="default" r:id="rId142"/>
      <w:footerReference w:type="even" r:id="rId143"/>
      <w:footerReference w:type="default" r:id="rId144"/>
      <w:headerReference w:type="first" r:id="rId145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E43F5C" w14:textId="77777777" w:rsidR="004F082C" w:rsidRDefault="004F082C">
      <w:r>
        <w:separator/>
      </w:r>
    </w:p>
    <w:p w14:paraId="6B5F94DF" w14:textId="77777777" w:rsidR="004F082C" w:rsidRDefault="004F082C"/>
  </w:endnote>
  <w:endnote w:type="continuationSeparator" w:id="0">
    <w:p w14:paraId="2494173C" w14:textId="77777777" w:rsidR="004F082C" w:rsidRDefault="004F082C">
      <w:r>
        <w:continuationSeparator/>
      </w:r>
    </w:p>
    <w:p w14:paraId="604C2A51" w14:textId="77777777" w:rsidR="004F082C" w:rsidRDefault="004F082C"/>
  </w:endnote>
  <w:endnote w:type="continuationNotice" w:id="1">
    <w:p w14:paraId="591FBBFD" w14:textId="77777777" w:rsidR="004F082C" w:rsidRDefault="004F082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">
    <w:altName w:val="Open Sans"/>
    <w:panose1 w:val="00000000000000000000"/>
    <w:charset w:val="EE"/>
    <w:family w:val="auto"/>
    <w:pitch w:val="variable"/>
    <w:sig w:usb0="E00002FF" w:usb1="4000201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79774" w14:textId="72B474CB" w:rsidR="005E1E63" w:rsidRDefault="002603EF">
    <w:pPr>
      <w:pStyle w:val="Stopka"/>
      <w:framePr w:wrap="around" w:vAnchor="text" w:hAnchor="margin" w:xAlign="right" w:y="1"/>
      <w:rPr>
        <w:rStyle w:val="Numerstrony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0FF176C7" wp14:editId="02FC3F3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3" name="Pole tekstowe 133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1C1091D" w14:textId="65873D4E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F176C7" id="_x0000_t202" coordsize="21600,21600" o:spt="202" path="m,l,21600r21600,l21600,xe">
              <v:stroke joinstyle="miter"/>
              <v:path gradientshapeok="t" o:connecttype="rect"/>
            </v:shapetype>
            <v:shape id="Pole tekstowe 133" o:spid="_x0000_s1026" type="#_x0000_t202" alt="C1-Internal Use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01C1091D" w14:textId="65873D4E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>
      <w:rPr>
        <w:rStyle w:val="Numerstrony"/>
      </w:rPr>
      <w:fldChar w:fldCharType="begin"/>
    </w:r>
    <w:r w:rsidR="005E1E63">
      <w:rPr>
        <w:rStyle w:val="Numerstrony"/>
      </w:rPr>
      <w:instrText xml:space="preserve">PAGE  </w:instrText>
    </w:r>
    <w:r w:rsidR="005E1E63"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82DDF8" w14:textId="0DFC99E8" w:rsidR="005E1E63" w:rsidRPr="005E1E63" w:rsidRDefault="002603EF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>
      <w:rPr>
        <w:rFonts w:ascii="Arial" w:hAnsi="Arial" w:cs="Arial"/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2EA91081" wp14:editId="604FEE9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5" name="Pole tekstowe 135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3FB588" w14:textId="3123D788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A91081" id="_x0000_t202" coordsize="21600,21600" o:spt="202" path="m,l,21600r21600,l21600,xe">
              <v:stroke joinstyle="miter"/>
              <v:path gradientshapeok="t" o:connecttype="rect"/>
            </v:shapetype>
            <v:shape id="Pole tekstowe 135" o:spid="_x0000_s1027" type="#_x0000_t202" alt="C1-Internal Use" style="position:absolute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123FB588" w14:textId="3123D788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 w:rsidRPr="005E1E63">
      <w:rPr>
        <w:rStyle w:val="Numerstrony"/>
        <w:rFonts w:ascii="Arial" w:hAnsi="Arial" w:cs="Arial"/>
      </w:rPr>
      <w:fldChar w:fldCharType="begin"/>
    </w:r>
    <w:r w:rsidR="005E1E63" w:rsidRPr="005E1E63">
      <w:rPr>
        <w:rStyle w:val="Numerstrony"/>
        <w:rFonts w:ascii="Arial" w:hAnsi="Arial" w:cs="Arial"/>
      </w:rPr>
      <w:instrText xml:space="preserve">PAGE  </w:instrText>
    </w:r>
    <w:r w:rsidR="005E1E63"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="005E1E63"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21FA45" w14:textId="77777777" w:rsidR="004F082C" w:rsidRDefault="004F082C">
      <w:bookmarkStart w:id="0" w:name="_Hlk19466966"/>
      <w:bookmarkEnd w:id="0"/>
      <w:r>
        <w:separator/>
      </w:r>
    </w:p>
    <w:p w14:paraId="4F8B04EE" w14:textId="77777777" w:rsidR="004F082C" w:rsidRDefault="004F082C"/>
  </w:footnote>
  <w:footnote w:type="continuationSeparator" w:id="0">
    <w:p w14:paraId="3FA44814" w14:textId="77777777" w:rsidR="004F082C" w:rsidRDefault="004F082C">
      <w:r>
        <w:continuationSeparator/>
      </w:r>
    </w:p>
    <w:p w14:paraId="1C6DFF9C" w14:textId="77777777" w:rsidR="004F082C" w:rsidRDefault="004F082C"/>
  </w:footnote>
  <w:footnote w:type="continuationNotice" w:id="1">
    <w:p w14:paraId="1BA91443" w14:textId="77777777" w:rsidR="004F082C" w:rsidRDefault="004F082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E997A4" w14:textId="39371E6F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5EF9E0EA" w:rsidR="005E1E63" w:rsidRPr="00FF2F6F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75591B">
      <w:rPr>
        <w:rFonts w:ascii="Arial" w:hAnsi="Arial" w:cs="Arial"/>
        <w:lang w:val="pl-PL"/>
      </w:rPr>
      <w:t>4</w:t>
    </w:r>
    <w:r w:rsidR="0039393D" w:rsidRPr="00754C8B">
      <w:rPr>
        <w:rFonts w:ascii="Arial" w:hAnsi="Arial" w:cs="Arial"/>
      </w:rPr>
      <w:t xml:space="preserve"> </w:t>
    </w:r>
    <w:r w:rsidR="009D3C4A">
      <w:rPr>
        <w:rFonts w:ascii="Arial" w:hAnsi="Arial" w:cs="Arial"/>
        <w:lang w:val="pl-PL"/>
      </w:rPr>
      <w:t>1</w:t>
    </w:r>
    <w:r w:rsidR="003D4A05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>.</w:t>
    </w:r>
    <w:r w:rsidR="00FF2F6F">
      <w:rPr>
        <w:rFonts w:ascii="Arial" w:hAnsi="Arial" w:cs="Arial"/>
        <w:lang w:val="pl-PL"/>
      </w:rPr>
      <w:t>0</w:t>
    </w:r>
    <w:r w:rsidR="003D4A05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>.202</w:t>
    </w:r>
    <w:r w:rsidR="00FF2F6F">
      <w:rPr>
        <w:rFonts w:ascii="Arial" w:hAnsi="Arial" w:cs="Arial"/>
        <w:lang w:val="pl-P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F03775"/>
    <w:multiLevelType w:val="hybridMultilevel"/>
    <w:tmpl w:val="EAAC83E2"/>
    <w:lvl w:ilvl="0" w:tplc="D7E4061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6" w15:restartNumberingAfterBreak="0">
    <w:nsid w:val="15D128B4"/>
    <w:multiLevelType w:val="hybridMultilevel"/>
    <w:tmpl w:val="685030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9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8" w15:restartNumberingAfterBreak="0">
    <w:nsid w:val="3BAE2F3A"/>
    <w:multiLevelType w:val="hybridMultilevel"/>
    <w:tmpl w:val="F7C29280"/>
    <w:lvl w:ilvl="0" w:tplc="0415000F">
      <w:start w:val="1"/>
      <w:numFmt w:val="decimal"/>
      <w:lvlText w:val="%1."/>
      <w:lvlJc w:val="left"/>
      <w:pPr>
        <w:ind w:left="1306" w:hanging="360"/>
      </w:pPr>
    </w:lvl>
    <w:lvl w:ilvl="1" w:tplc="04150019" w:tentative="1">
      <w:start w:val="1"/>
      <w:numFmt w:val="lowerLetter"/>
      <w:lvlText w:val="%2."/>
      <w:lvlJc w:val="left"/>
      <w:pPr>
        <w:ind w:left="2026" w:hanging="360"/>
      </w:pPr>
    </w:lvl>
    <w:lvl w:ilvl="2" w:tplc="0415001B" w:tentative="1">
      <w:start w:val="1"/>
      <w:numFmt w:val="lowerRoman"/>
      <w:lvlText w:val="%3."/>
      <w:lvlJc w:val="right"/>
      <w:pPr>
        <w:ind w:left="2746" w:hanging="180"/>
      </w:pPr>
    </w:lvl>
    <w:lvl w:ilvl="3" w:tplc="0415000F" w:tentative="1">
      <w:start w:val="1"/>
      <w:numFmt w:val="decimal"/>
      <w:lvlText w:val="%4."/>
      <w:lvlJc w:val="left"/>
      <w:pPr>
        <w:ind w:left="3466" w:hanging="360"/>
      </w:pPr>
    </w:lvl>
    <w:lvl w:ilvl="4" w:tplc="04150019" w:tentative="1">
      <w:start w:val="1"/>
      <w:numFmt w:val="lowerLetter"/>
      <w:lvlText w:val="%5."/>
      <w:lvlJc w:val="left"/>
      <w:pPr>
        <w:ind w:left="4186" w:hanging="360"/>
      </w:pPr>
    </w:lvl>
    <w:lvl w:ilvl="5" w:tplc="0415001B" w:tentative="1">
      <w:start w:val="1"/>
      <w:numFmt w:val="lowerRoman"/>
      <w:lvlText w:val="%6."/>
      <w:lvlJc w:val="right"/>
      <w:pPr>
        <w:ind w:left="4906" w:hanging="180"/>
      </w:pPr>
    </w:lvl>
    <w:lvl w:ilvl="6" w:tplc="0415000F" w:tentative="1">
      <w:start w:val="1"/>
      <w:numFmt w:val="decimal"/>
      <w:lvlText w:val="%7."/>
      <w:lvlJc w:val="left"/>
      <w:pPr>
        <w:ind w:left="5626" w:hanging="360"/>
      </w:pPr>
    </w:lvl>
    <w:lvl w:ilvl="7" w:tplc="04150019" w:tentative="1">
      <w:start w:val="1"/>
      <w:numFmt w:val="lowerLetter"/>
      <w:lvlText w:val="%8."/>
      <w:lvlJc w:val="left"/>
      <w:pPr>
        <w:ind w:left="6346" w:hanging="360"/>
      </w:pPr>
    </w:lvl>
    <w:lvl w:ilvl="8" w:tplc="0415001B" w:tentative="1">
      <w:start w:val="1"/>
      <w:numFmt w:val="lowerRoman"/>
      <w:lvlText w:val="%9."/>
      <w:lvlJc w:val="right"/>
      <w:pPr>
        <w:ind w:left="7066" w:hanging="180"/>
      </w:pPr>
    </w:lvl>
  </w:abstractNum>
  <w:abstractNum w:abstractNumId="19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0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2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4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5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CE50A78"/>
    <w:multiLevelType w:val="hybridMultilevel"/>
    <w:tmpl w:val="52168D7A"/>
    <w:lvl w:ilvl="0" w:tplc="4588E664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E5371E"/>
    <w:multiLevelType w:val="hybridMultilevel"/>
    <w:tmpl w:val="0E7ABF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5BC1F5D"/>
    <w:multiLevelType w:val="hybridMultilevel"/>
    <w:tmpl w:val="BCC0A7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823C43"/>
    <w:multiLevelType w:val="hybridMultilevel"/>
    <w:tmpl w:val="54D4BB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64786E"/>
    <w:multiLevelType w:val="hybridMultilevel"/>
    <w:tmpl w:val="A39298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A60EAFC">
      <w:start w:val="1"/>
      <w:numFmt w:val="decimal"/>
      <w:lvlText w:val="%2)"/>
      <w:lvlJc w:val="left"/>
      <w:pPr>
        <w:ind w:left="1515" w:hanging="435"/>
      </w:pPr>
      <w:rPr>
        <w:rFonts w:ascii="Open Sans" w:eastAsia="Times New Roman" w:hAnsi="Open Sans" w:cs="Open Sans"/>
      </w:r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F15607D4">
      <w:start w:val="1"/>
      <w:numFmt w:val="upperRoman"/>
      <w:lvlText w:val="%4."/>
      <w:lvlJc w:val="left"/>
      <w:pPr>
        <w:ind w:left="3240" w:hanging="72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71821795">
    <w:abstractNumId w:val="11"/>
  </w:num>
  <w:num w:numId="2" w16cid:durableId="1666784618">
    <w:abstractNumId w:val="0"/>
  </w:num>
  <w:num w:numId="3" w16cid:durableId="14549265">
    <w:abstractNumId w:val="23"/>
  </w:num>
  <w:num w:numId="4" w16cid:durableId="1782917512">
    <w:abstractNumId w:val="22"/>
  </w:num>
  <w:num w:numId="5" w16cid:durableId="817500858">
    <w:abstractNumId w:val="12"/>
  </w:num>
  <w:num w:numId="6" w16cid:durableId="662587259">
    <w:abstractNumId w:val="32"/>
  </w:num>
  <w:num w:numId="7" w16cid:durableId="1246500477">
    <w:abstractNumId w:val="29"/>
  </w:num>
  <w:num w:numId="8" w16cid:durableId="774524781">
    <w:abstractNumId w:val="36"/>
  </w:num>
  <w:num w:numId="9" w16cid:durableId="1318650248">
    <w:abstractNumId w:val="1"/>
  </w:num>
  <w:num w:numId="10" w16cid:durableId="1392846452">
    <w:abstractNumId w:val="9"/>
  </w:num>
  <w:num w:numId="11" w16cid:durableId="1042754955">
    <w:abstractNumId w:val="10"/>
  </w:num>
  <w:num w:numId="12" w16cid:durableId="1794713254">
    <w:abstractNumId w:val="15"/>
  </w:num>
  <w:num w:numId="13" w16cid:durableId="233204500">
    <w:abstractNumId w:val="30"/>
  </w:num>
  <w:num w:numId="14" w16cid:durableId="2079865069">
    <w:abstractNumId w:val="21"/>
  </w:num>
  <w:num w:numId="15" w16cid:durableId="1975020943">
    <w:abstractNumId w:val="3"/>
  </w:num>
  <w:num w:numId="16" w16cid:durableId="1553618254">
    <w:abstractNumId w:val="28"/>
  </w:num>
  <w:num w:numId="17" w16cid:durableId="1387796307">
    <w:abstractNumId w:val="34"/>
  </w:num>
  <w:num w:numId="18" w16cid:durableId="1171214092">
    <w:abstractNumId w:val="17"/>
  </w:num>
  <w:num w:numId="19" w16cid:durableId="197133582">
    <w:abstractNumId w:val="25"/>
  </w:num>
  <w:num w:numId="20" w16cid:durableId="1381706293">
    <w:abstractNumId w:val="24"/>
  </w:num>
  <w:num w:numId="21" w16cid:durableId="381487361">
    <w:abstractNumId w:val="35"/>
  </w:num>
  <w:num w:numId="22" w16cid:durableId="252861109">
    <w:abstractNumId w:val="20"/>
  </w:num>
  <w:num w:numId="23" w16cid:durableId="1416197447">
    <w:abstractNumId w:val="13"/>
  </w:num>
  <w:num w:numId="24" w16cid:durableId="525754903">
    <w:abstractNumId w:val="19"/>
  </w:num>
  <w:num w:numId="25" w16cid:durableId="1698657280">
    <w:abstractNumId w:val="8"/>
  </w:num>
  <w:num w:numId="26" w16cid:durableId="749084754">
    <w:abstractNumId w:val="7"/>
  </w:num>
  <w:num w:numId="27" w16cid:durableId="395053682">
    <w:abstractNumId w:val="16"/>
  </w:num>
  <w:num w:numId="28" w16cid:durableId="878392554">
    <w:abstractNumId w:val="4"/>
  </w:num>
  <w:num w:numId="29" w16cid:durableId="852767129">
    <w:abstractNumId w:val="33"/>
  </w:num>
  <w:num w:numId="30" w16cid:durableId="1317567905">
    <w:abstractNumId w:val="14"/>
  </w:num>
  <w:num w:numId="31" w16cid:durableId="1999307405">
    <w:abstractNumId w:val="5"/>
  </w:num>
  <w:num w:numId="32" w16cid:durableId="674310950">
    <w:abstractNumId w:val="2"/>
  </w:num>
  <w:num w:numId="33" w16cid:durableId="1214734966">
    <w:abstractNumId w:val="26"/>
  </w:num>
  <w:num w:numId="34" w16cid:durableId="872965935">
    <w:abstractNumId w:val="18"/>
  </w:num>
  <w:num w:numId="35" w16cid:durableId="2122648018">
    <w:abstractNumId w:val="31"/>
  </w:num>
  <w:num w:numId="36" w16cid:durableId="1688170600">
    <w:abstractNumId w:val="6"/>
  </w:num>
  <w:num w:numId="37" w16cid:durableId="1970358885">
    <w:abstractNumId w:val="38"/>
  </w:num>
  <w:num w:numId="38" w16cid:durableId="1105926369">
    <w:abstractNumId w:val="37"/>
  </w:num>
  <w:num w:numId="39" w16cid:durableId="2031106077">
    <w:abstractNumId w:val="27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6963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352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0604"/>
    <w:rsid w:val="00051020"/>
    <w:rsid w:val="0005142D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26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5D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485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4E5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41E2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11C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557"/>
    <w:rsid w:val="000E7746"/>
    <w:rsid w:val="000E79BC"/>
    <w:rsid w:val="000E7EFB"/>
    <w:rsid w:val="000E7F00"/>
    <w:rsid w:val="000F0162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276D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3C8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87765"/>
    <w:rsid w:val="001901F3"/>
    <w:rsid w:val="001904AF"/>
    <w:rsid w:val="00190BA4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452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260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09C2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4BD4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3E4B"/>
    <w:rsid w:val="001F4020"/>
    <w:rsid w:val="001F402C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468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3EF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258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01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5D3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2E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57244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985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672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A05"/>
    <w:rsid w:val="003D4ED9"/>
    <w:rsid w:val="003D4F86"/>
    <w:rsid w:val="003D5623"/>
    <w:rsid w:val="003D5E72"/>
    <w:rsid w:val="003D60C1"/>
    <w:rsid w:val="003D6178"/>
    <w:rsid w:val="003D6EF5"/>
    <w:rsid w:val="003D7030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843"/>
    <w:rsid w:val="00410DC2"/>
    <w:rsid w:val="00410E24"/>
    <w:rsid w:val="00410F7B"/>
    <w:rsid w:val="00411065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A87"/>
    <w:rsid w:val="00414C85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AE2"/>
    <w:rsid w:val="00422F0D"/>
    <w:rsid w:val="00423080"/>
    <w:rsid w:val="00423A5F"/>
    <w:rsid w:val="00424056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4EF3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160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3A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028"/>
    <w:rsid w:val="004D3102"/>
    <w:rsid w:val="004D3250"/>
    <w:rsid w:val="004D367D"/>
    <w:rsid w:val="004D39F0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D7B53"/>
    <w:rsid w:val="004E0120"/>
    <w:rsid w:val="004E017D"/>
    <w:rsid w:val="004E06BD"/>
    <w:rsid w:val="004E11A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4E92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082C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121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8C4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6DC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1EB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DEA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3AA9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BCE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44"/>
    <w:rsid w:val="005F7772"/>
    <w:rsid w:val="005F7E86"/>
    <w:rsid w:val="00600273"/>
    <w:rsid w:val="0060050A"/>
    <w:rsid w:val="006009B3"/>
    <w:rsid w:val="00600BCB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839"/>
    <w:rsid w:val="00625AE6"/>
    <w:rsid w:val="00626427"/>
    <w:rsid w:val="006267BA"/>
    <w:rsid w:val="006267D1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38"/>
    <w:rsid w:val="00644FF4"/>
    <w:rsid w:val="006451BD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3C66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5CF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0CB5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076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6D3D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55E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2B5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591B"/>
    <w:rsid w:val="00755BB1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AED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4F55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5FD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99C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2AE3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3A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6F2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8E1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AB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4FCB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C4A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2D4D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5D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71B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6D39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535D"/>
    <w:rsid w:val="00A16351"/>
    <w:rsid w:val="00A16918"/>
    <w:rsid w:val="00A170B8"/>
    <w:rsid w:val="00A173F3"/>
    <w:rsid w:val="00A174D1"/>
    <w:rsid w:val="00A17D69"/>
    <w:rsid w:val="00A20129"/>
    <w:rsid w:val="00A20151"/>
    <w:rsid w:val="00A20C6C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CE9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573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87C76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84A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57C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D6458"/>
    <w:rsid w:val="00AE078A"/>
    <w:rsid w:val="00AE0AB8"/>
    <w:rsid w:val="00AE0B6F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15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5BFD"/>
    <w:rsid w:val="00B063E7"/>
    <w:rsid w:val="00B063FF"/>
    <w:rsid w:val="00B0724E"/>
    <w:rsid w:val="00B07C14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124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CAD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A05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72C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2C5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66A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25E9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51E"/>
    <w:rsid w:val="00C52CDB"/>
    <w:rsid w:val="00C531C7"/>
    <w:rsid w:val="00C53591"/>
    <w:rsid w:val="00C54040"/>
    <w:rsid w:val="00C54BBA"/>
    <w:rsid w:val="00C54C45"/>
    <w:rsid w:val="00C555E8"/>
    <w:rsid w:val="00C5562A"/>
    <w:rsid w:val="00C55CD7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0E1"/>
    <w:rsid w:val="00C831F1"/>
    <w:rsid w:val="00C8338D"/>
    <w:rsid w:val="00C8353A"/>
    <w:rsid w:val="00C83C2C"/>
    <w:rsid w:val="00C845C8"/>
    <w:rsid w:val="00C84848"/>
    <w:rsid w:val="00C84BE0"/>
    <w:rsid w:val="00C84C93"/>
    <w:rsid w:val="00C84E6A"/>
    <w:rsid w:val="00C8518C"/>
    <w:rsid w:val="00C85A3B"/>
    <w:rsid w:val="00C85D8F"/>
    <w:rsid w:val="00C8634A"/>
    <w:rsid w:val="00C866F6"/>
    <w:rsid w:val="00C86BD2"/>
    <w:rsid w:val="00C87324"/>
    <w:rsid w:val="00C910B0"/>
    <w:rsid w:val="00C91204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6432"/>
    <w:rsid w:val="00CC711A"/>
    <w:rsid w:val="00CC7DE2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861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3BE"/>
    <w:rsid w:val="00D234FD"/>
    <w:rsid w:val="00D23960"/>
    <w:rsid w:val="00D239D6"/>
    <w:rsid w:val="00D24693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4F1"/>
    <w:rsid w:val="00D827E7"/>
    <w:rsid w:val="00D82D18"/>
    <w:rsid w:val="00D83962"/>
    <w:rsid w:val="00D83E48"/>
    <w:rsid w:val="00D83F95"/>
    <w:rsid w:val="00D8424B"/>
    <w:rsid w:val="00D84465"/>
    <w:rsid w:val="00D84E54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4B15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978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0E0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443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92A"/>
    <w:rsid w:val="00E05A13"/>
    <w:rsid w:val="00E05B02"/>
    <w:rsid w:val="00E0617E"/>
    <w:rsid w:val="00E06482"/>
    <w:rsid w:val="00E06C33"/>
    <w:rsid w:val="00E06FEA"/>
    <w:rsid w:val="00E07064"/>
    <w:rsid w:val="00E07202"/>
    <w:rsid w:val="00E076E5"/>
    <w:rsid w:val="00E10750"/>
    <w:rsid w:val="00E1082F"/>
    <w:rsid w:val="00E11303"/>
    <w:rsid w:val="00E1150D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4C2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4EF4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8C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5F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2F7F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87BB5"/>
    <w:rsid w:val="00E900AD"/>
    <w:rsid w:val="00E90349"/>
    <w:rsid w:val="00E91045"/>
    <w:rsid w:val="00E910A4"/>
    <w:rsid w:val="00E91F9E"/>
    <w:rsid w:val="00E9213C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4EBD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A70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1A8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6840"/>
    <w:rsid w:val="00F075CB"/>
    <w:rsid w:val="00F1034B"/>
    <w:rsid w:val="00F10869"/>
    <w:rsid w:val="00F10CBC"/>
    <w:rsid w:val="00F10FE0"/>
    <w:rsid w:val="00F1170A"/>
    <w:rsid w:val="00F11A4B"/>
    <w:rsid w:val="00F11F88"/>
    <w:rsid w:val="00F12E95"/>
    <w:rsid w:val="00F138E2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5D4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75A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D3C"/>
    <w:rsid w:val="00F56F79"/>
    <w:rsid w:val="00F571CE"/>
    <w:rsid w:val="00F5732E"/>
    <w:rsid w:val="00F576AB"/>
    <w:rsid w:val="00F57A46"/>
    <w:rsid w:val="00F57B21"/>
    <w:rsid w:val="00F601DA"/>
    <w:rsid w:val="00F60258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11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5CE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2BB"/>
    <w:rsid w:val="00FA7534"/>
    <w:rsid w:val="00FA7651"/>
    <w:rsid w:val="00FA7842"/>
    <w:rsid w:val="00FA7E38"/>
    <w:rsid w:val="00FB04C6"/>
    <w:rsid w:val="00FB0917"/>
    <w:rsid w:val="00FB096F"/>
    <w:rsid w:val="00FB0A73"/>
    <w:rsid w:val="00FB0EDC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109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5E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9633"/>
    <o:shapelayout v:ext="edit">
      <o:idmap v:ext="edit" data="1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 w:qFormat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C5251E"/>
    <w:pPr>
      <w:tabs>
        <w:tab w:val="left" w:pos="480"/>
        <w:tab w:val="left" w:pos="96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aliases w:val="Znak, Znak"/>
    <w:basedOn w:val="Normalny"/>
    <w:link w:val="TekstkomentarzaZnak"/>
    <w:uiPriority w:val="99"/>
    <w:qFormat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aliases w:val="Znak Znak2, Znak Znak"/>
    <w:link w:val="Tekstkomentarza"/>
    <w:uiPriority w:val="99"/>
    <w:qFormat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basedOn w:val="Domylnaczcionkaakapitu"/>
    <w:link w:val="Akapitzlist"/>
    <w:uiPriority w:val="34"/>
    <w:rsid w:val="000E79BC"/>
    <w:rPr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82F7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553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0.png"/><Relationship Id="rId21" Type="http://schemas.openxmlformats.org/officeDocument/2006/relationships/image" Target="media/image10.png"/><Relationship Id="rId42" Type="http://schemas.openxmlformats.org/officeDocument/2006/relationships/image" Target="media/image29.png"/><Relationship Id="rId63" Type="http://schemas.openxmlformats.org/officeDocument/2006/relationships/image" Target="media/image46.png"/><Relationship Id="rId84" Type="http://schemas.openxmlformats.org/officeDocument/2006/relationships/image" Target="media/image67.png"/><Relationship Id="rId138" Type="http://schemas.openxmlformats.org/officeDocument/2006/relationships/image" Target="media/image121.png"/><Relationship Id="rId107" Type="http://schemas.openxmlformats.org/officeDocument/2006/relationships/image" Target="media/image90.png"/><Relationship Id="rId11" Type="http://schemas.openxmlformats.org/officeDocument/2006/relationships/endnotes" Target="endnotes.xml"/><Relationship Id="rId32" Type="http://schemas.openxmlformats.org/officeDocument/2006/relationships/hyperlink" Target="https://www.ewaluacja.gov.pl/strony/monitorowanie/lista-wskaznikow-kluczowych/lista-wskaznikow-kluczowych-efrr/" TargetMode="External"/><Relationship Id="rId53" Type="http://schemas.openxmlformats.org/officeDocument/2006/relationships/image" Target="media/image40.png"/><Relationship Id="rId74" Type="http://schemas.openxmlformats.org/officeDocument/2006/relationships/image" Target="media/image57.png"/><Relationship Id="rId128" Type="http://schemas.openxmlformats.org/officeDocument/2006/relationships/image" Target="media/image111.png"/><Relationship Id="rId5" Type="http://schemas.openxmlformats.org/officeDocument/2006/relationships/customXml" Target="../customXml/item5.xml"/><Relationship Id="rId90" Type="http://schemas.openxmlformats.org/officeDocument/2006/relationships/image" Target="media/image73.png"/><Relationship Id="rId95" Type="http://schemas.openxmlformats.org/officeDocument/2006/relationships/image" Target="media/image78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64" Type="http://schemas.openxmlformats.org/officeDocument/2006/relationships/image" Target="media/image47.png"/><Relationship Id="rId69" Type="http://schemas.openxmlformats.org/officeDocument/2006/relationships/image" Target="media/image52.png"/><Relationship Id="rId113" Type="http://schemas.openxmlformats.org/officeDocument/2006/relationships/image" Target="media/image96.png"/><Relationship Id="rId118" Type="http://schemas.openxmlformats.org/officeDocument/2006/relationships/image" Target="media/image101.png"/><Relationship Id="rId134" Type="http://schemas.openxmlformats.org/officeDocument/2006/relationships/image" Target="media/image117.png"/><Relationship Id="rId139" Type="http://schemas.openxmlformats.org/officeDocument/2006/relationships/image" Target="media/image122.png"/><Relationship Id="rId80" Type="http://schemas.openxmlformats.org/officeDocument/2006/relationships/image" Target="media/image63.png"/><Relationship Id="rId85" Type="http://schemas.openxmlformats.org/officeDocument/2006/relationships/image" Target="media/image68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hyperlink" Target="https://www.ewaluacja.gov.pl/strony/monitorowanie/lista-wskaznikow-programowych/lista-wskaznikow-programowych-dla-fe-polski-wschodniej/" TargetMode="External"/><Relationship Id="rId38" Type="http://schemas.openxmlformats.org/officeDocument/2006/relationships/image" Target="media/image25.png"/><Relationship Id="rId59" Type="http://schemas.openxmlformats.org/officeDocument/2006/relationships/hyperlink" Target="https://eur-lex.europa.eu/legal-content/PL/TXT/?uri=CELEX%3A52016XC0723%2801%29" TargetMode="External"/><Relationship Id="rId103" Type="http://schemas.openxmlformats.org/officeDocument/2006/relationships/image" Target="media/image86.png"/><Relationship Id="rId108" Type="http://schemas.openxmlformats.org/officeDocument/2006/relationships/image" Target="media/image91.png"/><Relationship Id="rId124" Type="http://schemas.openxmlformats.org/officeDocument/2006/relationships/image" Target="media/image107.png"/><Relationship Id="rId129" Type="http://schemas.openxmlformats.org/officeDocument/2006/relationships/image" Target="media/image112.png"/><Relationship Id="rId54" Type="http://schemas.openxmlformats.org/officeDocument/2006/relationships/image" Target="media/image41.png"/><Relationship Id="rId70" Type="http://schemas.openxmlformats.org/officeDocument/2006/relationships/image" Target="media/image53.png"/><Relationship Id="rId75" Type="http://schemas.openxmlformats.org/officeDocument/2006/relationships/image" Target="media/image58.png"/><Relationship Id="rId91" Type="http://schemas.openxmlformats.org/officeDocument/2006/relationships/image" Target="media/image74.png"/><Relationship Id="rId96" Type="http://schemas.openxmlformats.org/officeDocument/2006/relationships/image" Target="media/image79.png"/><Relationship Id="rId140" Type="http://schemas.openxmlformats.org/officeDocument/2006/relationships/image" Target="media/image123.png"/><Relationship Id="rId145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6.png"/><Relationship Id="rId114" Type="http://schemas.openxmlformats.org/officeDocument/2006/relationships/image" Target="media/image97.png"/><Relationship Id="rId119" Type="http://schemas.openxmlformats.org/officeDocument/2006/relationships/image" Target="media/image102.png"/><Relationship Id="rId44" Type="http://schemas.openxmlformats.org/officeDocument/2006/relationships/image" Target="media/image31.png"/><Relationship Id="rId60" Type="http://schemas.openxmlformats.org/officeDocument/2006/relationships/image" Target="media/image43.emf"/><Relationship Id="rId65" Type="http://schemas.openxmlformats.org/officeDocument/2006/relationships/image" Target="media/image48.png"/><Relationship Id="rId81" Type="http://schemas.openxmlformats.org/officeDocument/2006/relationships/image" Target="media/image64.png"/><Relationship Id="rId86" Type="http://schemas.openxmlformats.org/officeDocument/2006/relationships/image" Target="media/image69.png"/><Relationship Id="rId130" Type="http://schemas.openxmlformats.org/officeDocument/2006/relationships/image" Target="media/image113.png"/><Relationship Id="rId135" Type="http://schemas.openxmlformats.org/officeDocument/2006/relationships/image" Target="media/image118.png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6.png"/><Relationship Id="rId109" Type="http://schemas.openxmlformats.org/officeDocument/2006/relationships/image" Target="media/image92.png"/><Relationship Id="rId34" Type="http://schemas.openxmlformats.org/officeDocument/2006/relationships/image" Target="media/image21.png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76" Type="http://schemas.openxmlformats.org/officeDocument/2006/relationships/image" Target="media/image59.png"/><Relationship Id="rId97" Type="http://schemas.openxmlformats.org/officeDocument/2006/relationships/image" Target="media/image80.png"/><Relationship Id="rId104" Type="http://schemas.openxmlformats.org/officeDocument/2006/relationships/image" Target="media/image87.png"/><Relationship Id="rId120" Type="http://schemas.openxmlformats.org/officeDocument/2006/relationships/image" Target="media/image103.png"/><Relationship Id="rId125" Type="http://schemas.openxmlformats.org/officeDocument/2006/relationships/image" Target="media/image108.png"/><Relationship Id="rId141" Type="http://schemas.openxmlformats.org/officeDocument/2006/relationships/image" Target="media/image124.png"/><Relationship Id="rId146" Type="http://schemas.openxmlformats.org/officeDocument/2006/relationships/fontTable" Target="fontTable.xml"/><Relationship Id="rId7" Type="http://schemas.openxmlformats.org/officeDocument/2006/relationships/styles" Target="styles.xml"/><Relationship Id="rId71" Type="http://schemas.openxmlformats.org/officeDocument/2006/relationships/image" Target="media/image54.png"/><Relationship Id="rId92" Type="http://schemas.openxmlformats.org/officeDocument/2006/relationships/image" Target="media/image75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66" Type="http://schemas.openxmlformats.org/officeDocument/2006/relationships/image" Target="media/image49.png"/><Relationship Id="rId87" Type="http://schemas.openxmlformats.org/officeDocument/2006/relationships/image" Target="media/image70.png"/><Relationship Id="rId110" Type="http://schemas.openxmlformats.org/officeDocument/2006/relationships/image" Target="media/image93.png"/><Relationship Id="rId115" Type="http://schemas.openxmlformats.org/officeDocument/2006/relationships/image" Target="media/image98.png"/><Relationship Id="rId131" Type="http://schemas.openxmlformats.org/officeDocument/2006/relationships/image" Target="media/image114.png"/><Relationship Id="rId136" Type="http://schemas.openxmlformats.org/officeDocument/2006/relationships/image" Target="media/image119.png"/><Relationship Id="rId61" Type="http://schemas.openxmlformats.org/officeDocument/2006/relationships/image" Target="media/image44.png"/><Relationship Id="rId82" Type="http://schemas.openxmlformats.org/officeDocument/2006/relationships/image" Target="media/image65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2.png"/><Relationship Id="rId56" Type="http://schemas.openxmlformats.org/officeDocument/2006/relationships/hyperlink" Target="https://www.funduszeeuropejskie.gov.pl/media/113159/Zal2.docx" TargetMode="External"/><Relationship Id="rId77" Type="http://schemas.openxmlformats.org/officeDocument/2006/relationships/image" Target="media/image60.png"/><Relationship Id="rId100" Type="http://schemas.openxmlformats.org/officeDocument/2006/relationships/image" Target="media/image83.png"/><Relationship Id="rId105" Type="http://schemas.openxmlformats.org/officeDocument/2006/relationships/image" Target="media/image88.png"/><Relationship Id="rId126" Type="http://schemas.openxmlformats.org/officeDocument/2006/relationships/image" Target="media/image109.png"/><Relationship Id="rId147" Type="http://schemas.openxmlformats.org/officeDocument/2006/relationships/theme" Target="theme/theme1.xml"/><Relationship Id="rId8" Type="http://schemas.openxmlformats.org/officeDocument/2006/relationships/settings" Target="settings.xml"/><Relationship Id="rId51" Type="http://schemas.openxmlformats.org/officeDocument/2006/relationships/image" Target="media/image38.png"/><Relationship Id="rId72" Type="http://schemas.openxmlformats.org/officeDocument/2006/relationships/image" Target="media/image55.png"/><Relationship Id="rId93" Type="http://schemas.openxmlformats.org/officeDocument/2006/relationships/image" Target="media/image76.png"/><Relationship Id="rId98" Type="http://schemas.openxmlformats.org/officeDocument/2006/relationships/image" Target="media/image81.png"/><Relationship Id="rId121" Type="http://schemas.openxmlformats.org/officeDocument/2006/relationships/image" Target="media/image104.png"/><Relationship Id="rId142" Type="http://schemas.openxmlformats.org/officeDocument/2006/relationships/header" Target="header1.xml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3.png"/><Relationship Id="rId67" Type="http://schemas.openxmlformats.org/officeDocument/2006/relationships/image" Target="media/image50.png"/><Relationship Id="rId116" Type="http://schemas.openxmlformats.org/officeDocument/2006/relationships/image" Target="media/image99.png"/><Relationship Id="rId137" Type="http://schemas.openxmlformats.org/officeDocument/2006/relationships/image" Target="media/image120.png"/><Relationship Id="rId20" Type="http://schemas.openxmlformats.org/officeDocument/2006/relationships/image" Target="media/image9.png"/><Relationship Id="rId41" Type="http://schemas.openxmlformats.org/officeDocument/2006/relationships/image" Target="media/image28.png"/><Relationship Id="rId62" Type="http://schemas.openxmlformats.org/officeDocument/2006/relationships/image" Target="media/image45.png"/><Relationship Id="rId83" Type="http://schemas.openxmlformats.org/officeDocument/2006/relationships/image" Target="media/image66.png"/><Relationship Id="rId88" Type="http://schemas.openxmlformats.org/officeDocument/2006/relationships/image" Target="media/image71.png"/><Relationship Id="rId111" Type="http://schemas.openxmlformats.org/officeDocument/2006/relationships/image" Target="media/image94.png"/><Relationship Id="rId132" Type="http://schemas.openxmlformats.org/officeDocument/2006/relationships/image" Target="media/image115.png"/><Relationship Id="rId15" Type="http://schemas.openxmlformats.org/officeDocument/2006/relationships/image" Target="media/image4.png"/><Relationship Id="rId36" Type="http://schemas.openxmlformats.org/officeDocument/2006/relationships/image" Target="media/image23.png"/><Relationship Id="rId57" Type="http://schemas.openxmlformats.org/officeDocument/2006/relationships/hyperlink" Target="https://eur-lex.europa.eu/legal-content/PL/TXT/?uri=celex%3A12012P%2FTXT" TargetMode="External"/><Relationship Id="rId106" Type="http://schemas.openxmlformats.org/officeDocument/2006/relationships/image" Target="media/image89.png"/><Relationship Id="rId127" Type="http://schemas.openxmlformats.org/officeDocument/2006/relationships/image" Target="media/image110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39.png"/><Relationship Id="rId73" Type="http://schemas.openxmlformats.org/officeDocument/2006/relationships/image" Target="media/image56.png"/><Relationship Id="rId78" Type="http://schemas.openxmlformats.org/officeDocument/2006/relationships/image" Target="media/image61.png"/><Relationship Id="rId94" Type="http://schemas.openxmlformats.org/officeDocument/2006/relationships/image" Target="media/image77.png"/><Relationship Id="rId99" Type="http://schemas.openxmlformats.org/officeDocument/2006/relationships/image" Target="media/image82.png"/><Relationship Id="rId101" Type="http://schemas.openxmlformats.org/officeDocument/2006/relationships/image" Target="media/image84.png"/><Relationship Id="rId122" Type="http://schemas.openxmlformats.org/officeDocument/2006/relationships/image" Target="media/image105.png"/><Relationship Id="rId143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4.png"/><Relationship Id="rId68" Type="http://schemas.openxmlformats.org/officeDocument/2006/relationships/image" Target="media/image51.png"/><Relationship Id="rId89" Type="http://schemas.openxmlformats.org/officeDocument/2006/relationships/image" Target="media/image72.png"/><Relationship Id="rId112" Type="http://schemas.openxmlformats.org/officeDocument/2006/relationships/image" Target="media/image95.png"/><Relationship Id="rId133" Type="http://schemas.openxmlformats.org/officeDocument/2006/relationships/image" Target="media/image116.png"/><Relationship Id="rId16" Type="http://schemas.openxmlformats.org/officeDocument/2006/relationships/image" Target="media/image5.png"/><Relationship Id="rId37" Type="http://schemas.openxmlformats.org/officeDocument/2006/relationships/image" Target="media/image24.png"/><Relationship Id="rId58" Type="http://schemas.openxmlformats.org/officeDocument/2006/relationships/hyperlink" Target="https://bip.brpo.gov.pl/pl/content/konwencja-onz-o-prawach-osob-niepelnosprawnych" TargetMode="External"/><Relationship Id="rId79" Type="http://schemas.openxmlformats.org/officeDocument/2006/relationships/image" Target="media/image62.png"/><Relationship Id="rId102" Type="http://schemas.openxmlformats.org/officeDocument/2006/relationships/image" Target="media/image85.png"/><Relationship Id="rId123" Type="http://schemas.openxmlformats.org/officeDocument/2006/relationships/image" Target="media/image106.png"/><Relationship Id="rId14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EAFE7138-DF44-4146-81A9-117D883C8635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3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0EA8132-9AF9-44CA-875F-6AC8483BBA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121</Pages>
  <Words>11440</Words>
  <Characters>75717</Characters>
  <Application>Microsoft Office Word</Application>
  <DocSecurity>0</DocSecurity>
  <Lines>630</Lines>
  <Paragraphs>173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86984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Maliszewski Bartłomiej</cp:lastModifiedBy>
  <cp:revision>20</cp:revision>
  <cp:lastPrinted>2025-09-30T06:36:00Z</cp:lastPrinted>
  <dcterms:created xsi:type="dcterms:W3CDTF">2025-10-30T07:32:00Z</dcterms:created>
  <dcterms:modified xsi:type="dcterms:W3CDTF">2026-02-05T06:39:00Z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tan zatwierdzenia">
    <vt:lpwstr/>
  </property>
  <property fmtid="{D5CDD505-2E9C-101B-9397-08002B2CF9AE}" pid="24" name="Status dokumentu">
    <vt:lpwstr>W OPRACOWANIU</vt:lpwstr>
  </property>
  <property fmtid="{D5CDD505-2E9C-101B-9397-08002B2CF9AE}" pid="25" name="ClassificationContentMarkingFooterShapeIds">
    <vt:lpwstr>84,85,87</vt:lpwstr>
  </property>
  <property fmtid="{D5CDD505-2E9C-101B-9397-08002B2CF9AE}" pid="26" name="ClassificationContentMarkingFooterFontProps">
    <vt:lpwstr>#ffff00,10,Calibri</vt:lpwstr>
  </property>
  <property fmtid="{D5CDD505-2E9C-101B-9397-08002B2CF9AE}" pid="27" name="ClassificationContentMarkingFooterText">
    <vt:lpwstr>C1-Internal Use</vt:lpwstr>
  </property>
  <property fmtid="{D5CDD505-2E9C-101B-9397-08002B2CF9AE}" pid="28" name="MSIP_Label_fccb918d-15c4-41b0-8e50-7fa04dbb9576_Enabled">
    <vt:lpwstr>true</vt:lpwstr>
  </property>
  <property fmtid="{D5CDD505-2E9C-101B-9397-08002B2CF9AE}" pid="29" name="MSIP_Label_fccb918d-15c4-41b0-8e50-7fa04dbb9576_SetDate">
    <vt:lpwstr>2025-04-13T15:18:26Z</vt:lpwstr>
  </property>
  <property fmtid="{D5CDD505-2E9C-101B-9397-08002B2CF9AE}" pid="30" name="MSIP_Label_fccb918d-15c4-41b0-8e50-7fa04dbb9576_Method">
    <vt:lpwstr>Standard</vt:lpwstr>
  </property>
  <property fmtid="{D5CDD505-2E9C-101B-9397-08002B2CF9AE}" pid="31" name="MSIP_Label_fccb918d-15c4-41b0-8e50-7fa04dbb9576_Name">
    <vt:lpwstr>EN - C1-Internal Use</vt:lpwstr>
  </property>
  <property fmtid="{D5CDD505-2E9C-101B-9397-08002B2CF9AE}" pid="32" name="MSIP_Label_fccb918d-15c4-41b0-8e50-7fa04dbb9576_SiteId">
    <vt:lpwstr>cae7d061-08f3-40dd-80c3-3c0b8889224a</vt:lpwstr>
  </property>
  <property fmtid="{D5CDD505-2E9C-101B-9397-08002B2CF9AE}" pid="33" name="MSIP_Label_fccb918d-15c4-41b0-8e50-7fa04dbb9576_ActionId">
    <vt:lpwstr>971ed986-5938-4dc7-a412-e167eedd7f66</vt:lpwstr>
  </property>
  <property fmtid="{D5CDD505-2E9C-101B-9397-08002B2CF9AE}" pid="34" name="MSIP_Label_fccb918d-15c4-41b0-8e50-7fa04dbb9576_ContentBits">
    <vt:lpwstr>2</vt:lpwstr>
  </property>
  <property fmtid="{D5CDD505-2E9C-101B-9397-08002B2CF9AE}" pid="35" name="MediaServiceImageTags">
    <vt:lpwstr/>
  </property>
</Properties>
</file>